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3432CD">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3432CD">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095A9413" wp14:editId="72EF62F6">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4B461D4" wp14:editId="7719F746">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0" w:name="c1"/>
                  <w:r w:rsidR="009C3257">
                    <w:instrText xml:space="preserve"> FORMTEXT </w:instrText>
                  </w:r>
                  <w:r w:rsidR="009C3257">
                    <w:fldChar w:fldCharType="separate"/>
                  </w:r>
                  <w:r w:rsidR="003432CD">
                    <w:t>CAQI</w:t>
                  </w:r>
                  <w:r w:rsidR="009C3257">
                    <w:fldChar w:fldCharType="end"/>
                  </w:r>
                  <w:bookmarkEnd w:id="0"/>
                </w:p>
              </w:tc>
            </w:tr>
          </w:tbl>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704E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bookmarkStart w:id="2" w:name="_Hlk26473981"/>
    <w:p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3"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5114E8" w:rsidRPr="005114E8">
        <w:rPr>
          <w:rFonts w:ascii="黑体" w:eastAsia="黑体" w:hint="eastAsia"/>
          <w:b w:val="0"/>
          <w:w w:val="100"/>
          <w:sz w:val="48"/>
        </w:rPr>
        <w:t>中国质量检验协会</w:t>
      </w:r>
      <w:r w:rsidRPr="001A4CF3">
        <w:rPr>
          <w:rFonts w:ascii="黑体" w:eastAsia="黑体"/>
          <w:b w:val="0"/>
          <w:w w:val="100"/>
          <w:sz w:val="48"/>
        </w:rPr>
        <w:fldChar w:fldCharType="end"/>
      </w:r>
      <w:bookmarkEnd w:id="3"/>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2"/>
    <w:p w:rsidR="00AA456B" w:rsidRPr="00A952D7" w:rsidRDefault="00AE2A69" w:rsidP="00A952D7">
      <w:pPr>
        <w:pStyle w:val="affffffffff3"/>
        <w:framePr w:wrap="auto"/>
      </w:pPr>
      <w:r>
        <w:t>T/</w:t>
      </w:r>
      <w:r w:rsidR="00E67DCB">
        <w:t>CAQI</w:t>
      </w:r>
      <w:r w:rsidR="00634D9E">
        <w:t xml:space="preserve"> </w:t>
      </w:r>
      <w:r w:rsidR="00EB31ED">
        <w:fldChar w:fldCharType="begin">
          <w:ffData>
            <w:name w:val="NSTD_CODE_F"/>
            <w:enabled/>
            <w:calcOnExit w:val="0"/>
            <w:textInput>
              <w:default w:val="XXXX"/>
            </w:textInput>
          </w:ffData>
        </w:fldChar>
      </w:r>
      <w:bookmarkStart w:id="4" w:name="NSTD_CODE_F"/>
      <w:r w:rsidR="00EB31ED">
        <w:instrText xml:space="preserve"> FORMTEXT </w:instrText>
      </w:r>
      <w:r w:rsidR="00EB31ED">
        <w:fldChar w:fldCharType="separate"/>
      </w:r>
      <w:r w:rsidR="00EB31ED">
        <w:t>XXXX</w:t>
      </w:r>
      <w:r w:rsidR="00EB31ED">
        <w:fldChar w:fldCharType="end"/>
      </w:r>
      <w:bookmarkEnd w:id="4"/>
      <w:r w:rsidR="004644A6" w:rsidRPr="004644A6">
        <w:rPr>
          <w:rFonts w:hAnsi="黑体"/>
        </w:rPr>
        <w:t>—</w:t>
      </w:r>
      <w:r w:rsidR="00087A77">
        <w:fldChar w:fldCharType="begin">
          <w:ffData>
            <w:name w:val="NSTD_CODE_B"/>
            <w:enabled/>
            <w:calcOnExit w:val="0"/>
            <w:textInput>
              <w:default w:val="XXXX"/>
            </w:textInput>
          </w:ffData>
        </w:fldChar>
      </w:r>
      <w:bookmarkStart w:id="5" w:name="NSTD_CODE_B"/>
      <w:r w:rsidR="00087A77">
        <w:instrText xml:space="preserve"> FORMTEXT </w:instrText>
      </w:r>
      <w:r w:rsidR="00087A77">
        <w:fldChar w:fldCharType="separate"/>
      </w:r>
      <w:r w:rsidR="00087A77">
        <w:t>XXXX</w:t>
      </w:r>
      <w:r w:rsidR="00087A77">
        <w:fldChar w:fldCharType="end"/>
      </w:r>
      <w:bookmarkEnd w:id="5"/>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59B9C110" wp14:editId="463073A8">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7E125"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3432CD">
        <w:t>污水处理池模块化装配技术要求</w:t>
      </w:r>
      <w:r>
        <w:fldChar w:fldCharType="end"/>
      </w:r>
      <w:bookmarkEnd w:id="7"/>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5A234E" w:rsidRPr="005A234E">
        <w:rPr>
          <w:rFonts w:eastAsia="黑体"/>
          <w:noProof/>
          <w:szCs w:val="28"/>
        </w:rPr>
        <w:t>Technical requirements of intelligent modular assembled integrated wastewater treatment systems</w:t>
      </w:r>
      <w:r>
        <w:rPr>
          <w:rFonts w:eastAsia="黑体"/>
          <w:noProof/>
          <w:szCs w:val="28"/>
        </w:rPr>
        <w:fldChar w:fldCharType="end"/>
      </w:r>
      <w:bookmarkEnd w:id="8"/>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noProof/>
          <w:sz w:val="24"/>
          <w:szCs w:val="28"/>
        </w:rPr>
        <w:instrText xml:space="preserve"> FORMDROPDOWN </w:instrText>
      </w:r>
      <w:r w:rsidR="003D58ED">
        <w:rPr>
          <w:noProof/>
          <w:sz w:val="24"/>
          <w:szCs w:val="28"/>
        </w:rPr>
      </w:r>
      <w:r w:rsidR="003D58ED">
        <w:rPr>
          <w:noProof/>
          <w:sz w:val="24"/>
          <w:szCs w:val="28"/>
        </w:rPr>
        <w:fldChar w:fldCharType="separate"/>
      </w:r>
      <w:r>
        <w:rPr>
          <w:noProof/>
          <w:sz w:val="24"/>
          <w:szCs w:val="28"/>
        </w:rPr>
        <w:fldChar w:fldCharType="end"/>
      </w:r>
      <w:bookmarkEnd w:id="9"/>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0"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0"/>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sidRPr="00A6537A">
        <w:rPr>
          <w:b/>
          <w:noProof/>
          <w:sz w:val="21"/>
          <w:szCs w:val="28"/>
        </w:rPr>
        <w:instrText xml:space="preserve"> FORMDROPDOWN </w:instrText>
      </w:r>
      <w:r w:rsidR="003D58ED">
        <w:rPr>
          <w:b/>
          <w:noProof/>
          <w:sz w:val="21"/>
          <w:szCs w:val="28"/>
        </w:rPr>
      </w:r>
      <w:r w:rsidR="003D58ED">
        <w:rPr>
          <w:b/>
          <w:noProof/>
          <w:sz w:val="21"/>
          <w:szCs w:val="28"/>
        </w:rPr>
        <w:fldChar w:fldCharType="separate"/>
      </w:r>
      <w:r w:rsidRPr="00A6537A">
        <w:rPr>
          <w:b/>
          <w:noProof/>
          <w:sz w:val="21"/>
          <w:szCs w:val="28"/>
        </w:rPr>
        <w:fldChar w:fldCharType="end"/>
      </w:r>
      <w:bookmarkEnd w:id="11"/>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实施</w:t>
      </w:r>
    </w:p>
    <w:p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8"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5704EB" w:rsidRPr="005704EB">
        <w:rPr>
          <w:rFonts w:hAnsi="黑体" w:hint="eastAsia"/>
          <w:w w:val="100"/>
          <w:sz w:val="28"/>
        </w:rPr>
        <w:t>中国质量检验协会</w:t>
      </w:r>
      <w:r w:rsidRPr="004C7E8B">
        <w:rPr>
          <w:rFonts w:hAnsi="黑体"/>
          <w:w w:val="100"/>
          <w:sz w:val="28"/>
        </w:rPr>
        <w:fldChar w:fldCharType="end"/>
      </w:r>
      <w:bookmarkEnd w:id="18"/>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5E4250">
          <w:headerReference w:type="default" r:id="rId10"/>
          <w:footerReference w:type="even"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BD1BCA3" wp14:editId="483E936E">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220C6"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3D3124" w:rsidRDefault="003D3124" w:rsidP="003D3124">
      <w:pPr>
        <w:pStyle w:val="affffff2"/>
        <w:spacing w:after="360"/>
      </w:pPr>
      <w:bookmarkStart w:id="19" w:name="BookMark1"/>
      <w:r w:rsidRPr="003D3124">
        <w:rPr>
          <w:rFonts w:hint="eastAsia"/>
          <w:spacing w:val="320"/>
        </w:rPr>
        <w:lastRenderedPageBreak/>
        <w:t>目</w:t>
      </w:r>
      <w:r>
        <w:rPr>
          <w:rFonts w:hint="eastAsia"/>
        </w:rPr>
        <w:t>次</w:t>
      </w:r>
    </w:p>
    <w:p w:rsidR="00A159F7" w:rsidRDefault="003D3124">
      <w:pPr>
        <w:pStyle w:val="11"/>
        <w:tabs>
          <w:tab w:val="right" w:leader="dot" w:pos="9344"/>
        </w:tabs>
        <w:rPr>
          <w:rFonts w:asciiTheme="minorHAnsi" w:eastAsiaTheme="minorEastAsia" w:hAnsiTheme="minorHAnsi" w:cstheme="minorBidi"/>
          <w:noProof/>
          <w:szCs w:val="22"/>
        </w:rPr>
      </w:pPr>
      <w:r w:rsidRPr="003D3124">
        <w:fldChar w:fldCharType="begin"/>
      </w:r>
      <w:r w:rsidRPr="003D3124">
        <w:instrText xml:space="preserve"> TOC \o "1-1" \h \t "标准文件_一级条标题,2,标准文件_附录一级条标题,2," </w:instrText>
      </w:r>
      <w:r w:rsidRPr="003D3124">
        <w:fldChar w:fldCharType="separate"/>
      </w:r>
      <w:hyperlink w:anchor="_Toc68780496" w:history="1">
        <w:r w:rsidR="00A159F7" w:rsidRPr="00DE59EA">
          <w:rPr>
            <w:rStyle w:val="affffffe"/>
            <w:rFonts w:hint="eastAsia"/>
            <w:noProof/>
            <w:spacing w:val="320"/>
          </w:rPr>
          <w:t>前</w:t>
        </w:r>
        <w:r w:rsidR="00A159F7" w:rsidRPr="00DE59EA">
          <w:rPr>
            <w:rStyle w:val="affffffe"/>
            <w:rFonts w:hint="eastAsia"/>
            <w:noProof/>
          </w:rPr>
          <w:t>言</w:t>
        </w:r>
        <w:r w:rsidR="00A159F7">
          <w:rPr>
            <w:noProof/>
          </w:rPr>
          <w:tab/>
        </w:r>
        <w:r w:rsidR="00A159F7">
          <w:rPr>
            <w:noProof/>
          </w:rPr>
          <w:fldChar w:fldCharType="begin"/>
        </w:r>
        <w:r w:rsidR="00A159F7">
          <w:rPr>
            <w:noProof/>
          </w:rPr>
          <w:instrText xml:space="preserve"> PAGEREF _Toc68780496 \h </w:instrText>
        </w:r>
        <w:r w:rsidR="00A159F7">
          <w:rPr>
            <w:noProof/>
          </w:rPr>
        </w:r>
        <w:r w:rsidR="00A159F7">
          <w:rPr>
            <w:noProof/>
          </w:rPr>
          <w:fldChar w:fldCharType="separate"/>
        </w:r>
        <w:r w:rsidR="00A159F7">
          <w:rPr>
            <w:noProof/>
          </w:rPr>
          <w:t>II</w:t>
        </w:r>
        <w:r w:rsidR="00A159F7">
          <w:rPr>
            <w:noProof/>
          </w:rPr>
          <w:fldChar w:fldCharType="end"/>
        </w:r>
      </w:hyperlink>
    </w:p>
    <w:p w:rsidR="00A159F7" w:rsidRDefault="003D58ED">
      <w:pPr>
        <w:pStyle w:val="11"/>
        <w:tabs>
          <w:tab w:val="right" w:leader="dot" w:pos="9344"/>
        </w:tabs>
        <w:rPr>
          <w:rFonts w:asciiTheme="minorHAnsi" w:eastAsiaTheme="minorEastAsia" w:hAnsiTheme="minorHAnsi" w:cstheme="minorBidi"/>
          <w:noProof/>
          <w:szCs w:val="22"/>
        </w:rPr>
      </w:pPr>
      <w:hyperlink w:anchor="_Toc68780497" w:history="1">
        <w:r w:rsidR="00A159F7" w:rsidRPr="00DE59EA">
          <w:rPr>
            <w:rStyle w:val="affffffe"/>
            <w:noProof/>
          </w:rPr>
          <w:t>1</w:t>
        </w:r>
        <w:r w:rsidR="00A159F7" w:rsidRPr="00DE59EA">
          <w:rPr>
            <w:rStyle w:val="affffffe"/>
            <w:rFonts w:hint="eastAsia"/>
            <w:noProof/>
          </w:rPr>
          <w:t xml:space="preserve"> 范围</w:t>
        </w:r>
        <w:r w:rsidR="00A159F7">
          <w:rPr>
            <w:noProof/>
          </w:rPr>
          <w:tab/>
        </w:r>
        <w:r w:rsidR="00A159F7">
          <w:rPr>
            <w:noProof/>
          </w:rPr>
          <w:fldChar w:fldCharType="begin"/>
        </w:r>
        <w:r w:rsidR="00A159F7">
          <w:rPr>
            <w:noProof/>
          </w:rPr>
          <w:instrText xml:space="preserve"> PAGEREF _Toc68780497 \h </w:instrText>
        </w:r>
        <w:r w:rsidR="00A159F7">
          <w:rPr>
            <w:noProof/>
          </w:rPr>
        </w:r>
        <w:r w:rsidR="00A159F7">
          <w:rPr>
            <w:noProof/>
          </w:rPr>
          <w:fldChar w:fldCharType="separate"/>
        </w:r>
        <w:r w:rsidR="00A159F7">
          <w:rPr>
            <w:noProof/>
          </w:rPr>
          <w:t>1</w:t>
        </w:r>
        <w:r w:rsidR="00A159F7">
          <w:rPr>
            <w:noProof/>
          </w:rPr>
          <w:fldChar w:fldCharType="end"/>
        </w:r>
      </w:hyperlink>
    </w:p>
    <w:p w:rsidR="00A159F7" w:rsidRDefault="003D58ED">
      <w:pPr>
        <w:pStyle w:val="11"/>
        <w:tabs>
          <w:tab w:val="right" w:leader="dot" w:pos="9344"/>
        </w:tabs>
        <w:rPr>
          <w:rFonts w:asciiTheme="minorHAnsi" w:eastAsiaTheme="minorEastAsia" w:hAnsiTheme="minorHAnsi" w:cstheme="minorBidi"/>
          <w:noProof/>
          <w:szCs w:val="22"/>
        </w:rPr>
      </w:pPr>
      <w:hyperlink w:anchor="_Toc68780498" w:history="1">
        <w:r w:rsidR="00A159F7" w:rsidRPr="00DE59EA">
          <w:rPr>
            <w:rStyle w:val="affffffe"/>
            <w:noProof/>
          </w:rPr>
          <w:t>2</w:t>
        </w:r>
        <w:r w:rsidR="00A159F7" w:rsidRPr="00DE59EA">
          <w:rPr>
            <w:rStyle w:val="affffffe"/>
            <w:rFonts w:hint="eastAsia"/>
            <w:noProof/>
          </w:rPr>
          <w:t xml:space="preserve"> 规范性引用文件</w:t>
        </w:r>
        <w:r w:rsidR="00A159F7">
          <w:rPr>
            <w:noProof/>
          </w:rPr>
          <w:tab/>
        </w:r>
        <w:r w:rsidR="00A159F7">
          <w:rPr>
            <w:noProof/>
          </w:rPr>
          <w:fldChar w:fldCharType="begin"/>
        </w:r>
        <w:r w:rsidR="00A159F7">
          <w:rPr>
            <w:noProof/>
          </w:rPr>
          <w:instrText xml:space="preserve"> PAGEREF _Toc68780498 \h </w:instrText>
        </w:r>
        <w:r w:rsidR="00A159F7">
          <w:rPr>
            <w:noProof/>
          </w:rPr>
        </w:r>
        <w:r w:rsidR="00A159F7">
          <w:rPr>
            <w:noProof/>
          </w:rPr>
          <w:fldChar w:fldCharType="separate"/>
        </w:r>
        <w:r w:rsidR="00A159F7">
          <w:rPr>
            <w:noProof/>
          </w:rPr>
          <w:t>1</w:t>
        </w:r>
        <w:r w:rsidR="00A159F7">
          <w:rPr>
            <w:noProof/>
          </w:rPr>
          <w:fldChar w:fldCharType="end"/>
        </w:r>
      </w:hyperlink>
    </w:p>
    <w:p w:rsidR="00A159F7" w:rsidRDefault="003D58ED">
      <w:pPr>
        <w:pStyle w:val="11"/>
        <w:tabs>
          <w:tab w:val="right" w:leader="dot" w:pos="9344"/>
        </w:tabs>
        <w:rPr>
          <w:rFonts w:asciiTheme="minorHAnsi" w:eastAsiaTheme="minorEastAsia" w:hAnsiTheme="minorHAnsi" w:cstheme="minorBidi"/>
          <w:noProof/>
          <w:szCs w:val="22"/>
        </w:rPr>
      </w:pPr>
      <w:hyperlink w:anchor="_Toc68780499" w:history="1">
        <w:r w:rsidR="00A159F7" w:rsidRPr="00DE59EA">
          <w:rPr>
            <w:rStyle w:val="affffffe"/>
            <w:noProof/>
          </w:rPr>
          <w:t>3</w:t>
        </w:r>
        <w:r w:rsidR="00A159F7" w:rsidRPr="00DE59EA">
          <w:rPr>
            <w:rStyle w:val="affffffe"/>
            <w:rFonts w:hint="eastAsia"/>
            <w:noProof/>
          </w:rPr>
          <w:t xml:space="preserve"> 术语和定义</w:t>
        </w:r>
        <w:r w:rsidR="00A159F7">
          <w:rPr>
            <w:noProof/>
          </w:rPr>
          <w:tab/>
        </w:r>
        <w:r w:rsidR="00A159F7">
          <w:rPr>
            <w:noProof/>
          </w:rPr>
          <w:fldChar w:fldCharType="begin"/>
        </w:r>
        <w:r w:rsidR="00A159F7">
          <w:rPr>
            <w:noProof/>
          </w:rPr>
          <w:instrText xml:space="preserve"> PAGEREF _Toc68780499 \h </w:instrText>
        </w:r>
        <w:r w:rsidR="00A159F7">
          <w:rPr>
            <w:noProof/>
          </w:rPr>
        </w:r>
        <w:r w:rsidR="00A159F7">
          <w:rPr>
            <w:noProof/>
          </w:rPr>
          <w:fldChar w:fldCharType="separate"/>
        </w:r>
        <w:r w:rsidR="00A159F7">
          <w:rPr>
            <w:noProof/>
          </w:rPr>
          <w:t>1</w:t>
        </w:r>
        <w:r w:rsidR="00A159F7">
          <w:rPr>
            <w:noProof/>
          </w:rPr>
          <w:fldChar w:fldCharType="end"/>
        </w:r>
      </w:hyperlink>
    </w:p>
    <w:p w:rsidR="00A159F7" w:rsidRDefault="003D58ED">
      <w:pPr>
        <w:pStyle w:val="11"/>
        <w:tabs>
          <w:tab w:val="right" w:leader="dot" w:pos="9344"/>
        </w:tabs>
        <w:rPr>
          <w:rFonts w:asciiTheme="minorHAnsi" w:eastAsiaTheme="minorEastAsia" w:hAnsiTheme="minorHAnsi" w:cstheme="minorBidi"/>
          <w:noProof/>
          <w:szCs w:val="22"/>
        </w:rPr>
      </w:pPr>
      <w:hyperlink w:anchor="_Toc68780500" w:history="1">
        <w:r w:rsidR="00A159F7" w:rsidRPr="00DE59EA">
          <w:rPr>
            <w:rStyle w:val="affffffe"/>
            <w:noProof/>
          </w:rPr>
          <w:t>4</w:t>
        </w:r>
        <w:r w:rsidR="00A159F7" w:rsidRPr="00DE59EA">
          <w:rPr>
            <w:rStyle w:val="affffffe"/>
            <w:rFonts w:hint="eastAsia"/>
            <w:noProof/>
          </w:rPr>
          <w:t xml:space="preserve"> 要求</w:t>
        </w:r>
        <w:r w:rsidR="00A159F7">
          <w:rPr>
            <w:noProof/>
          </w:rPr>
          <w:tab/>
        </w:r>
        <w:r w:rsidR="00A159F7">
          <w:rPr>
            <w:noProof/>
          </w:rPr>
          <w:fldChar w:fldCharType="begin"/>
        </w:r>
        <w:r w:rsidR="00A159F7">
          <w:rPr>
            <w:noProof/>
          </w:rPr>
          <w:instrText xml:space="preserve"> PAGEREF _Toc68780500 \h </w:instrText>
        </w:r>
        <w:r w:rsidR="00A159F7">
          <w:rPr>
            <w:noProof/>
          </w:rPr>
        </w:r>
        <w:r w:rsidR="00A159F7">
          <w:rPr>
            <w:noProof/>
          </w:rPr>
          <w:fldChar w:fldCharType="separate"/>
        </w:r>
        <w:r w:rsidR="00A159F7">
          <w:rPr>
            <w:noProof/>
          </w:rPr>
          <w:t>1</w:t>
        </w:r>
        <w:r w:rsidR="00A159F7">
          <w:rPr>
            <w:noProof/>
          </w:rPr>
          <w:fldChar w:fldCharType="end"/>
        </w:r>
      </w:hyperlink>
    </w:p>
    <w:p w:rsidR="00A159F7" w:rsidRDefault="003D58ED">
      <w:pPr>
        <w:pStyle w:val="24"/>
        <w:rPr>
          <w:rFonts w:asciiTheme="minorHAnsi" w:eastAsiaTheme="minorEastAsia" w:hAnsiTheme="minorHAnsi" w:cstheme="minorBidi"/>
          <w:noProof/>
          <w:szCs w:val="22"/>
        </w:rPr>
      </w:pPr>
      <w:hyperlink w:anchor="_Toc68780501" w:history="1">
        <w:r w:rsidR="00A159F7" w:rsidRPr="00DE59EA">
          <w:rPr>
            <w:rStyle w:val="affffffe"/>
            <w:noProof/>
            <w14:scene3d>
              <w14:camera w14:prst="orthographicFront"/>
              <w14:lightRig w14:rig="threePt" w14:dir="t">
                <w14:rot w14:lat="0" w14:lon="0" w14:rev="0"/>
              </w14:lightRig>
            </w14:scene3d>
          </w:rPr>
          <w:t>4.1</w:t>
        </w:r>
        <w:r w:rsidR="00A159F7" w:rsidRPr="00DE59EA">
          <w:rPr>
            <w:rStyle w:val="affffffe"/>
            <w:rFonts w:hint="eastAsia"/>
            <w:noProof/>
          </w:rPr>
          <w:t xml:space="preserve"> 一般要求</w:t>
        </w:r>
        <w:r w:rsidR="00A159F7">
          <w:rPr>
            <w:noProof/>
          </w:rPr>
          <w:tab/>
        </w:r>
        <w:r w:rsidR="00A159F7">
          <w:rPr>
            <w:noProof/>
          </w:rPr>
          <w:fldChar w:fldCharType="begin"/>
        </w:r>
        <w:r w:rsidR="00A159F7">
          <w:rPr>
            <w:noProof/>
          </w:rPr>
          <w:instrText xml:space="preserve"> PAGEREF _Toc68780501 \h </w:instrText>
        </w:r>
        <w:r w:rsidR="00A159F7">
          <w:rPr>
            <w:noProof/>
          </w:rPr>
        </w:r>
        <w:r w:rsidR="00A159F7">
          <w:rPr>
            <w:noProof/>
          </w:rPr>
          <w:fldChar w:fldCharType="separate"/>
        </w:r>
        <w:r w:rsidR="00A159F7">
          <w:rPr>
            <w:noProof/>
          </w:rPr>
          <w:t>2</w:t>
        </w:r>
        <w:r w:rsidR="00A159F7">
          <w:rPr>
            <w:noProof/>
          </w:rPr>
          <w:fldChar w:fldCharType="end"/>
        </w:r>
      </w:hyperlink>
    </w:p>
    <w:p w:rsidR="00A159F7" w:rsidRDefault="003D58ED">
      <w:pPr>
        <w:pStyle w:val="24"/>
        <w:rPr>
          <w:rFonts w:asciiTheme="minorHAnsi" w:eastAsiaTheme="minorEastAsia" w:hAnsiTheme="minorHAnsi" w:cstheme="minorBidi"/>
          <w:noProof/>
          <w:szCs w:val="22"/>
        </w:rPr>
      </w:pPr>
      <w:hyperlink w:anchor="_Toc68780502" w:history="1">
        <w:r w:rsidR="00A159F7" w:rsidRPr="00DE59EA">
          <w:rPr>
            <w:rStyle w:val="affffffe"/>
            <w:noProof/>
            <w14:scene3d>
              <w14:camera w14:prst="orthographicFront"/>
              <w14:lightRig w14:rig="threePt" w14:dir="t">
                <w14:rot w14:lat="0" w14:lon="0" w14:rev="0"/>
              </w14:lightRig>
            </w14:scene3d>
          </w:rPr>
          <w:t>4.2</w:t>
        </w:r>
        <w:r w:rsidR="00A159F7" w:rsidRPr="00DE59EA">
          <w:rPr>
            <w:rStyle w:val="affffffe"/>
            <w:rFonts w:hint="eastAsia"/>
            <w:noProof/>
          </w:rPr>
          <w:t xml:space="preserve"> 基本组成</w:t>
        </w:r>
        <w:r w:rsidR="00A159F7">
          <w:rPr>
            <w:noProof/>
          </w:rPr>
          <w:tab/>
        </w:r>
        <w:r w:rsidR="00A159F7">
          <w:rPr>
            <w:noProof/>
          </w:rPr>
          <w:fldChar w:fldCharType="begin"/>
        </w:r>
        <w:r w:rsidR="00A159F7">
          <w:rPr>
            <w:noProof/>
          </w:rPr>
          <w:instrText xml:space="preserve"> PAGEREF _Toc68780502 \h </w:instrText>
        </w:r>
        <w:r w:rsidR="00A159F7">
          <w:rPr>
            <w:noProof/>
          </w:rPr>
        </w:r>
        <w:r w:rsidR="00A159F7">
          <w:rPr>
            <w:noProof/>
          </w:rPr>
          <w:fldChar w:fldCharType="separate"/>
        </w:r>
        <w:r w:rsidR="00A159F7">
          <w:rPr>
            <w:noProof/>
          </w:rPr>
          <w:t>2</w:t>
        </w:r>
        <w:r w:rsidR="00A159F7">
          <w:rPr>
            <w:noProof/>
          </w:rPr>
          <w:fldChar w:fldCharType="end"/>
        </w:r>
      </w:hyperlink>
    </w:p>
    <w:p w:rsidR="00A159F7" w:rsidRDefault="003D58ED">
      <w:pPr>
        <w:pStyle w:val="24"/>
        <w:rPr>
          <w:rFonts w:asciiTheme="minorHAnsi" w:eastAsiaTheme="minorEastAsia" w:hAnsiTheme="minorHAnsi" w:cstheme="minorBidi"/>
          <w:noProof/>
          <w:szCs w:val="22"/>
        </w:rPr>
      </w:pPr>
      <w:hyperlink w:anchor="_Toc68780503" w:history="1">
        <w:r w:rsidR="00A159F7" w:rsidRPr="00DE59EA">
          <w:rPr>
            <w:rStyle w:val="affffffe"/>
            <w:noProof/>
            <w14:scene3d>
              <w14:camera w14:prst="orthographicFront"/>
              <w14:lightRig w14:rig="threePt" w14:dir="t">
                <w14:rot w14:lat="0" w14:lon="0" w14:rev="0"/>
              </w14:lightRig>
            </w14:scene3d>
          </w:rPr>
          <w:t>4.3</w:t>
        </w:r>
        <w:r w:rsidR="00A159F7" w:rsidRPr="00DE59EA">
          <w:rPr>
            <w:rStyle w:val="affffffe"/>
            <w:rFonts w:hint="eastAsia"/>
            <w:noProof/>
          </w:rPr>
          <w:t xml:space="preserve"> 污水处理池装配要求</w:t>
        </w:r>
        <w:r w:rsidR="00A159F7">
          <w:rPr>
            <w:noProof/>
          </w:rPr>
          <w:tab/>
        </w:r>
        <w:r w:rsidR="00A159F7">
          <w:rPr>
            <w:noProof/>
          </w:rPr>
          <w:fldChar w:fldCharType="begin"/>
        </w:r>
        <w:r w:rsidR="00A159F7">
          <w:rPr>
            <w:noProof/>
          </w:rPr>
          <w:instrText xml:space="preserve"> PAGEREF _Toc68780503 \h </w:instrText>
        </w:r>
        <w:r w:rsidR="00A159F7">
          <w:rPr>
            <w:noProof/>
          </w:rPr>
        </w:r>
        <w:r w:rsidR="00A159F7">
          <w:rPr>
            <w:noProof/>
          </w:rPr>
          <w:fldChar w:fldCharType="separate"/>
        </w:r>
        <w:r w:rsidR="00A159F7">
          <w:rPr>
            <w:noProof/>
          </w:rPr>
          <w:t>4</w:t>
        </w:r>
        <w:r w:rsidR="00A159F7">
          <w:rPr>
            <w:noProof/>
          </w:rPr>
          <w:fldChar w:fldCharType="end"/>
        </w:r>
      </w:hyperlink>
    </w:p>
    <w:p w:rsidR="00A159F7" w:rsidRDefault="003D58ED">
      <w:pPr>
        <w:pStyle w:val="11"/>
        <w:tabs>
          <w:tab w:val="right" w:leader="dot" w:pos="9344"/>
        </w:tabs>
        <w:rPr>
          <w:rFonts w:asciiTheme="minorHAnsi" w:eastAsiaTheme="minorEastAsia" w:hAnsiTheme="minorHAnsi" w:cstheme="minorBidi"/>
          <w:noProof/>
          <w:szCs w:val="22"/>
        </w:rPr>
      </w:pPr>
      <w:hyperlink w:anchor="_Toc68780504" w:history="1">
        <w:r w:rsidR="00A159F7" w:rsidRPr="00DE59EA">
          <w:rPr>
            <w:rStyle w:val="affffffe"/>
            <w:noProof/>
          </w:rPr>
          <w:t>5</w:t>
        </w:r>
        <w:r w:rsidR="00A159F7" w:rsidRPr="00DE59EA">
          <w:rPr>
            <w:rStyle w:val="affffffe"/>
            <w:rFonts w:hint="eastAsia"/>
            <w:noProof/>
          </w:rPr>
          <w:t xml:space="preserve"> 检验</w:t>
        </w:r>
        <w:r w:rsidR="00A159F7">
          <w:rPr>
            <w:noProof/>
          </w:rPr>
          <w:tab/>
        </w:r>
        <w:r w:rsidR="00A159F7">
          <w:rPr>
            <w:noProof/>
          </w:rPr>
          <w:fldChar w:fldCharType="begin"/>
        </w:r>
        <w:r w:rsidR="00A159F7">
          <w:rPr>
            <w:noProof/>
          </w:rPr>
          <w:instrText xml:space="preserve"> PAGEREF _Toc68780504 \h </w:instrText>
        </w:r>
        <w:r w:rsidR="00A159F7">
          <w:rPr>
            <w:noProof/>
          </w:rPr>
        </w:r>
        <w:r w:rsidR="00A159F7">
          <w:rPr>
            <w:noProof/>
          </w:rPr>
          <w:fldChar w:fldCharType="separate"/>
        </w:r>
        <w:r w:rsidR="00A159F7">
          <w:rPr>
            <w:noProof/>
          </w:rPr>
          <w:t>4</w:t>
        </w:r>
        <w:r w:rsidR="00A159F7">
          <w:rPr>
            <w:noProof/>
          </w:rPr>
          <w:fldChar w:fldCharType="end"/>
        </w:r>
      </w:hyperlink>
    </w:p>
    <w:p w:rsidR="00A159F7" w:rsidRDefault="003D58ED">
      <w:pPr>
        <w:pStyle w:val="24"/>
        <w:rPr>
          <w:rFonts w:asciiTheme="minorHAnsi" w:eastAsiaTheme="minorEastAsia" w:hAnsiTheme="minorHAnsi" w:cstheme="minorBidi"/>
          <w:noProof/>
          <w:szCs w:val="22"/>
        </w:rPr>
      </w:pPr>
      <w:hyperlink w:anchor="_Toc68780505" w:history="1">
        <w:r w:rsidR="00A159F7" w:rsidRPr="00DE59EA">
          <w:rPr>
            <w:rStyle w:val="affffffe"/>
            <w:noProof/>
            <w14:scene3d>
              <w14:camera w14:prst="orthographicFront"/>
              <w14:lightRig w14:rig="threePt" w14:dir="t">
                <w14:rot w14:lat="0" w14:lon="0" w14:rev="0"/>
              </w14:lightRig>
            </w14:scene3d>
          </w:rPr>
          <w:t>5.1</w:t>
        </w:r>
        <w:r w:rsidR="00A159F7" w:rsidRPr="00DE59EA">
          <w:rPr>
            <w:rStyle w:val="affffffe"/>
            <w:rFonts w:hint="eastAsia"/>
            <w:noProof/>
          </w:rPr>
          <w:t xml:space="preserve"> 污水处理池模块检测</w:t>
        </w:r>
        <w:r w:rsidR="00A159F7">
          <w:rPr>
            <w:noProof/>
          </w:rPr>
          <w:tab/>
        </w:r>
        <w:r w:rsidR="00A159F7">
          <w:rPr>
            <w:noProof/>
          </w:rPr>
          <w:fldChar w:fldCharType="begin"/>
        </w:r>
        <w:r w:rsidR="00A159F7">
          <w:rPr>
            <w:noProof/>
          </w:rPr>
          <w:instrText xml:space="preserve"> PAGEREF _Toc68780505 \h </w:instrText>
        </w:r>
        <w:r w:rsidR="00A159F7">
          <w:rPr>
            <w:noProof/>
          </w:rPr>
        </w:r>
        <w:r w:rsidR="00A159F7">
          <w:rPr>
            <w:noProof/>
          </w:rPr>
          <w:fldChar w:fldCharType="separate"/>
        </w:r>
        <w:r w:rsidR="00A159F7">
          <w:rPr>
            <w:noProof/>
          </w:rPr>
          <w:t>4</w:t>
        </w:r>
        <w:r w:rsidR="00A159F7">
          <w:rPr>
            <w:noProof/>
          </w:rPr>
          <w:fldChar w:fldCharType="end"/>
        </w:r>
      </w:hyperlink>
    </w:p>
    <w:p w:rsidR="00A159F7" w:rsidRDefault="003D58ED">
      <w:pPr>
        <w:pStyle w:val="24"/>
        <w:rPr>
          <w:rFonts w:asciiTheme="minorHAnsi" w:eastAsiaTheme="minorEastAsia" w:hAnsiTheme="minorHAnsi" w:cstheme="minorBidi"/>
          <w:noProof/>
          <w:szCs w:val="22"/>
        </w:rPr>
      </w:pPr>
      <w:hyperlink w:anchor="_Toc68780506" w:history="1">
        <w:r w:rsidR="00A159F7" w:rsidRPr="00DE59EA">
          <w:rPr>
            <w:rStyle w:val="affffffe"/>
            <w:noProof/>
            <w14:scene3d>
              <w14:camera w14:prst="orthographicFront"/>
              <w14:lightRig w14:rig="threePt" w14:dir="t">
                <w14:rot w14:lat="0" w14:lon="0" w14:rev="0"/>
              </w14:lightRig>
            </w14:scene3d>
          </w:rPr>
          <w:t>5.2</w:t>
        </w:r>
        <w:r w:rsidR="00A159F7" w:rsidRPr="00DE59EA">
          <w:rPr>
            <w:rStyle w:val="affffffe"/>
            <w:rFonts w:hint="eastAsia"/>
            <w:noProof/>
          </w:rPr>
          <w:t xml:space="preserve"> 污水处理池池体检测</w:t>
        </w:r>
        <w:r w:rsidR="00A159F7">
          <w:rPr>
            <w:noProof/>
          </w:rPr>
          <w:tab/>
        </w:r>
        <w:r w:rsidR="00A159F7">
          <w:rPr>
            <w:noProof/>
          </w:rPr>
          <w:fldChar w:fldCharType="begin"/>
        </w:r>
        <w:r w:rsidR="00A159F7">
          <w:rPr>
            <w:noProof/>
          </w:rPr>
          <w:instrText xml:space="preserve"> PAGEREF _Toc68780506 \h </w:instrText>
        </w:r>
        <w:r w:rsidR="00A159F7">
          <w:rPr>
            <w:noProof/>
          </w:rPr>
        </w:r>
        <w:r w:rsidR="00A159F7">
          <w:rPr>
            <w:noProof/>
          </w:rPr>
          <w:fldChar w:fldCharType="separate"/>
        </w:r>
        <w:r w:rsidR="00A159F7">
          <w:rPr>
            <w:noProof/>
          </w:rPr>
          <w:t>4</w:t>
        </w:r>
        <w:r w:rsidR="00A159F7">
          <w:rPr>
            <w:noProof/>
          </w:rPr>
          <w:fldChar w:fldCharType="end"/>
        </w:r>
      </w:hyperlink>
    </w:p>
    <w:p w:rsidR="00A159F7" w:rsidRDefault="003D58ED">
      <w:pPr>
        <w:pStyle w:val="11"/>
        <w:tabs>
          <w:tab w:val="right" w:leader="dot" w:pos="9344"/>
        </w:tabs>
        <w:rPr>
          <w:rFonts w:asciiTheme="minorHAnsi" w:eastAsiaTheme="minorEastAsia" w:hAnsiTheme="minorHAnsi" w:cstheme="minorBidi"/>
          <w:noProof/>
          <w:szCs w:val="22"/>
        </w:rPr>
      </w:pPr>
      <w:hyperlink w:anchor="_Toc68780507" w:history="1">
        <w:r w:rsidR="00A159F7" w:rsidRPr="00DE59EA">
          <w:rPr>
            <w:rStyle w:val="affffffe"/>
            <w:noProof/>
          </w:rPr>
          <w:t>6</w:t>
        </w:r>
        <w:r w:rsidR="00A159F7" w:rsidRPr="00DE59EA">
          <w:rPr>
            <w:rStyle w:val="affffffe"/>
            <w:rFonts w:hint="eastAsia"/>
            <w:noProof/>
          </w:rPr>
          <w:t xml:space="preserve"> 安置撤离要求</w:t>
        </w:r>
        <w:r w:rsidR="00A159F7">
          <w:rPr>
            <w:noProof/>
          </w:rPr>
          <w:tab/>
        </w:r>
        <w:r w:rsidR="00A159F7">
          <w:rPr>
            <w:noProof/>
          </w:rPr>
          <w:fldChar w:fldCharType="begin"/>
        </w:r>
        <w:r w:rsidR="00A159F7">
          <w:rPr>
            <w:noProof/>
          </w:rPr>
          <w:instrText xml:space="preserve"> PAGEREF _Toc68780507 \h </w:instrText>
        </w:r>
        <w:r w:rsidR="00A159F7">
          <w:rPr>
            <w:noProof/>
          </w:rPr>
        </w:r>
        <w:r w:rsidR="00A159F7">
          <w:rPr>
            <w:noProof/>
          </w:rPr>
          <w:fldChar w:fldCharType="separate"/>
        </w:r>
        <w:r w:rsidR="00A159F7">
          <w:rPr>
            <w:noProof/>
          </w:rPr>
          <w:t>4</w:t>
        </w:r>
        <w:r w:rsidR="00A159F7">
          <w:rPr>
            <w:noProof/>
          </w:rPr>
          <w:fldChar w:fldCharType="end"/>
        </w:r>
      </w:hyperlink>
    </w:p>
    <w:p w:rsidR="00A159F7" w:rsidRDefault="003D58ED">
      <w:pPr>
        <w:pStyle w:val="24"/>
        <w:rPr>
          <w:rFonts w:asciiTheme="minorHAnsi" w:eastAsiaTheme="minorEastAsia" w:hAnsiTheme="minorHAnsi" w:cstheme="minorBidi"/>
          <w:noProof/>
          <w:szCs w:val="22"/>
        </w:rPr>
      </w:pPr>
      <w:hyperlink w:anchor="_Toc68780508" w:history="1">
        <w:r w:rsidR="00A159F7" w:rsidRPr="00DE59EA">
          <w:rPr>
            <w:rStyle w:val="affffffe"/>
            <w:noProof/>
            <w14:scene3d>
              <w14:camera w14:prst="orthographicFront"/>
              <w14:lightRig w14:rig="threePt" w14:dir="t">
                <w14:rot w14:lat="0" w14:lon="0" w14:rev="0"/>
              </w14:lightRig>
            </w14:scene3d>
          </w:rPr>
          <w:t>6.1</w:t>
        </w:r>
        <w:r w:rsidR="00A159F7" w:rsidRPr="00DE59EA">
          <w:rPr>
            <w:rStyle w:val="affffffe"/>
            <w:rFonts w:hint="eastAsia"/>
            <w:noProof/>
          </w:rPr>
          <w:t xml:space="preserve"> 技术资料</w:t>
        </w:r>
        <w:r w:rsidR="00A159F7">
          <w:rPr>
            <w:noProof/>
          </w:rPr>
          <w:tab/>
        </w:r>
        <w:r w:rsidR="00A159F7">
          <w:rPr>
            <w:noProof/>
          </w:rPr>
          <w:fldChar w:fldCharType="begin"/>
        </w:r>
        <w:r w:rsidR="00A159F7">
          <w:rPr>
            <w:noProof/>
          </w:rPr>
          <w:instrText xml:space="preserve"> PAGEREF _Toc68780508 \h </w:instrText>
        </w:r>
        <w:r w:rsidR="00A159F7">
          <w:rPr>
            <w:noProof/>
          </w:rPr>
        </w:r>
        <w:r w:rsidR="00A159F7">
          <w:rPr>
            <w:noProof/>
          </w:rPr>
          <w:fldChar w:fldCharType="separate"/>
        </w:r>
        <w:r w:rsidR="00A159F7">
          <w:rPr>
            <w:noProof/>
          </w:rPr>
          <w:t>4</w:t>
        </w:r>
        <w:r w:rsidR="00A159F7">
          <w:rPr>
            <w:noProof/>
          </w:rPr>
          <w:fldChar w:fldCharType="end"/>
        </w:r>
      </w:hyperlink>
    </w:p>
    <w:p w:rsidR="00A159F7" w:rsidRDefault="003D58ED">
      <w:pPr>
        <w:pStyle w:val="24"/>
        <w:rPr>
          <w:rFonts w:asciiTheme="minorHAnsi" w:eastAsiaTheme="minorEastAsia" w:hAnsiTheme="minorHAnsi" w:cstheme="minorBidi"/>
          <w:noProof/>
          <w:szCs w:val="22"/>
        </w:rPr>
      </w:pPr>
      <w:hyperlink w:anchor="_Toc68780509" w:history="1">
        <w:r w:rsidR="00A159F7" w:rsidRPr="00DE59EA">
          <w:rPr>
            <w:rStyle w:val="affffffe"/>
            <w:noProof/>
            <w14:scene3d>
              <w14:camera w14:prst="orthographicFront"/>
              <w14:lightRig w14:rig="threePt" w14:dir="t">
                <w14:rot w14:lat="0" w14:lon="0" w14:rev="0"/>
              </w14:lightRig>
            </w14:scene3d>
          </w:rPr>
          <w:t>6.2</w:t>
        </w:r>
        <w:r w:rsidR="00A159F7" w:rsidRPr="00DE59EA">
          <w:rPr>
            <w:rStyle w:val="affffffe"/>
            <w:rFonts w:hint="eastAsia"/>
            <w:noProof/>
          </w:rPr>
          <w:t xml:space="preserve"> 基础要求</w:t>
        </w:r>
        <w:r w:rsidR="00A159F7">
          <w:rPr>
            <w:noProof/>
          </w:rPr>
          <w:tab/>
        </w:r>
        <w:r w:rsidR="00A159F7">
          <w:rPr>
            <w:noProof/>
          </w:rPr>
          <w:fldChar w:fldCharType="begin"/>
        </w:r>
        <w:r w:rsidR="00A159F7">
          <w:rPr>
            <w:noProof/>
          </w:rPr>
          <w:instrText xml:space="preserve"> PAGEREF _Toc68780509 \h </w:instrText>
        </w:r>
        <w:r w:rsidR="00A159F7">
          <w:rPr>
            <w:noProof/>
          </w:rPr>
        </w:r>
        <w:r w:rsidR="00A159F7">
          <w:rPr>
            <w:noProof/>
          </w:rPr>
          <w:fldChar w:fldCharType="separate"/>
        </w:r>
        <w:r w:rsidR="00A159F7">
          <w:rPr>
            <w:noProof/>
          </w:rPr>
          <w:t>4</w:t>
        </w:r>
        <w:r w:rsidR="00A159F7">
          <w:rPr>
            <w:noProof/>
          </w:rPr>
          <w:fldChar w:fldCharType="end"/>
        </w:r>
      </w:hyperlink>
    </w:p>
    <w:p w:rsidR="00A159F7" w:rsidRDefault="003D58ED">
      <w:pPr>
        <w:pStyle w:val="24"/>
        <w:rPr>
          <w:rFonts w:asciiTheme="minorHAnsi" w:eastAsiaTheme="minorEastAsia" w:hAnsiTheme="minorHAnsi" w:cstheme="minorBidi"/>
          <w:noProof/>
          <w:szCs w:val="22"/>
        </w:rPr>
      </w:pPr>
      <w:hyperlink w:anchor="_Toc68780510" w:history="1">
        <w:r w:rsidR="00A159F7" w:rsidRPr="00DE59EA">
          <w:rPr>
            <w:rStyle w:val="affffffe"/>
            <w:noProof/>
            <w14:scene3d>
              <w14:camera w14:prst="orthographicFront"/>
              <w14:lightRig w14:rig="threePt" w14:dir="t">
                <w14:rot w14:lat="0" w14:lon="0" w14:rev="0"/>
              </w14:lightRig>
            </w14:scene3d>
          </w:rPr>
          <w:t>6.3</w:t>
        </w:r>
        <w:r w:rsidR="00A159F7" w:rsidRPr="00DE59EA">
          <w:rPr>
            <w:rStyle w:val="affffffe"/>
            <w:rFonts w:hint="eastAsia"/>
            <w:noProof/>
          </w:rPr>
          <w:t xml:space="preserve"> 拆卸撤离要求</w:t>
        </w:r>
        <w:r w:rsidR="00A159F7">
          <w:rPr>
            <w:noProof/>
          </w:rPr>
          <w:tab/>
        </w:r>
        <w:r w:rsidR="00A159F7">
          <w:rPr>
            <w:noProof/>
          </w:rPr>
          <w:fldChar w:fldCharType="begin"/>
        </w:r>
        <w:r w:rsidR="00A159F7">
          <w:rPr>
            <w:noProof/>
          </w:rPr>
          <w:instrText xml:space="preserve"> PAGEREF _Toc68780510 \h </w:instrText>
        </w:r>
        <w:r w:rsidR="00A159F7">
          <w:rPr>
            <w:noProof/>
          </w:rPr>
        </w:r>
        <w:r w:rsidR="00A159F7">
          <w:rPr>
            <w:noProof/>
          </w:rPr>
          <w:fldChar w:fldCharType="separate"/>
        </w:r>
        <w:r w:rsidR="00A159F7">
          <w:rPr>
            <w:noProof/>
          </w:rPr>
          <w:t>5</w:t>
        </w:r>
        <w:r w:rsidR="00A159F7">
          <w:rPr>
            <w:noProof/>
          </w:rPr>
          <w:fldChar w:fldCharType="end"/>
        </w:r>
      </w:hyperlink>
    </w:p>
    <w:p w:rsidR="00A159F7" w:rsidRDefault="003D58ED">
      <w:pPr>
        <w:pStyle w:val="11"/>
        <w:tabs>
          <w:tab w:val="right" w:leader="dot" w:pos="9344"/>
        </w:tabs>
        <w:rPr>
          <w:rFonts w:asciiTheme="minorHAnsi" w:eastAsiaTheme="minorEastAsia" w:hAnsiTheme="minorHAnsi" w:cstheme="minorBidi"/>
          <w:noProof/>
          <w:szCs w:val="22"/>
        </w:rPr>
      </w:pPr>
      <w:hyperlink w:anchor="_Toc68780511" w:history="1">
        <w:r w:rsidR="00A159F7" w:rsidRPr="00DE59EA">
          <w:rPr>
            <w:rStyle w:val="affffffe"/>
            <w:rFonts w:hint="eastAsia"/>
            <w:noProof/>
            <w:spacing w:val="100"/>
          </w:rPr>
          <w:t>附录A</w:t>
        </w:r>
        <w:r w:rsidR="00A159F7" w:rsidRPr="00DE59EA">
          <w:rPr>
            <w:rStyle w:val="affffffe"/>
            <w:rFonts w:hint="eastAsia"/>
            <w:noProof/>
          </w:rPr>
          <w:t xml:space="preserve"> （规范性）</w:t>
        </w:r>
        <w:r w:rsidR="00A159F7" w:rsidRPr="00DE59EA">
          <w:rPr>
            <w:rStyle w:val="affffffe"/>
            <w:noProof/>
          </w:rPr>
          <w:t xml:space="preserve"> </w:t>
        </w:r>
        <w:r w:rsidR="00A159F7" w:rsidRPr="00DE59EA">
          <w:rPr>
            <w:rStyle w:val="affffffe"/>
            <w:rFonts w:hint="eastAsia"/>
            <w:noProof/>
          </w:rPr>
          <w:t>污水处理池结构要求</w:t>
        </w:r>
        <w:r w:rsidR="00A159F7">
          <w:rPr>
            <w:noProof/>
          </w:rPr>
          <w:tab/>
        </w:r>
        <w:r w:rsidR="00A159F7">
          <w:rPr>
            <w:noProof/>
          </w:rPr>
          <w:fldChar w:fldCharType="begin"/>
        </w:r>
        <w:r w:rsidR="00A159F7">
          <w:rPr>
            <w:noProof/>
          </w:rPr>
          <w:instrText xml:space="preserve"> PAGEREF _Toc68780511 \h </w:instrText>
        </w:r>
        <w:r w:rsidR="00A159F7">
          <w:rPr>
            <w:noProof/>
          </w:rPr>
        </w:r>
        <w:r w:rsidR="00A159F7">
          <w:rPr>
            <w:noProof/>
          </w:rPr>
          <w:fldChar w:fldCharType="separate"/>
        </w:r>
        <w:r w:rsidR="00A159F7">
          <w:rPr>
            <w:noProof/>
          </w:rPr>
          <w:t>6</w:t>
        </w:r>
        <w:r w:rsidR="00A159F7">
          <w:rPr>
            <w:noProof/>
          </w:rPr>
          <w:fldChar w:fldCharType="end"/>
        </w:r>
      </w:hyperlink>
    </w:p>
    <w:p w:rsidR="00A159F7" w:rsidRDefault="003D58ED">
      <w:pPr>
        <w:pStyle w:val="11"/>
        <w:tabs>
          <w:tab w:val="right" w:leader="dot" w:pos="9344"/>
        </w:tabs>
        <w:rPr>
          <w:rFonts w:asciiTheme="minorHAnsi" w:eastAsiaTheme="minorEastAsia" w:hAnsiTheme="minorHAnsi" w:cstheme="minorBidi"/>
          <w:noProof/>
          <w:szCs w:val="22"/>
        </w:rPr>
      </w:pPr>
      <w:hyperlink w:anchor="_Toc68780512" w:history="1">
        <w:r w:rsidR="00A159F7" w:rsidRPr="00DE59EA">
          <w:rPr>
            <w:rStyle w:val="affffffe"/>
            <w:rFonts w:hint="eastAsia"/>
            <w:noProof/>
            <w:spacing w:val="100"/>
          </w:rPr>
          <w:t>附录B</w:t>
        </w:r>
        <w:r w:rsidR="00A159F7" w:rsidRPr="00DE59EA">
          <w:rPr>
            <w:rStyle w:val="affffffe"/>
            <w:rFonts w:hint="eastAsia"/>
            <w:noProof/>
          </w:rPr>
          <w:t xml:space="preserve"> （规范性）</w:t>
        </w:r>
        <w:r w:rsidR="00A159F7" w:rsidRPr="00DE59EA">
          <w:rPr>
            <w:rStyle w:val="affffffe"/>
            <w:noProof/>
          </w:rPr>
          <w:t xml:space="preserve"> </w:t>
        </w:r>
        <w:r w:rsidR="00A159F7" w:rsidRPr="00DE59EA">
          <w:rPr>
            <w:rStyle w:val="affffffe"/>
            <w:rFonts w:hint="eastAsia"/>
            <w:noProof/>
          </w:rPr>
          <w:t>污水处理池的使用与维护</w:t>
        </w:r>
        <w:r w:rsidR="00A159F7">
          <w:rPr>
            <w:noProof/>
          </w:rPr>
          <w:tab/>
        </w:r>
        <w:r w:rsidR="00A159F7">
          <w:rPr>
            <w:noProof/>
          </w:rPr>
          <w:fldChar w:fldCharType="begin"/>
        </w:r>
        <w:r w:rsidR="00A159F7">
          <w:rPr>
            <w:noProof/>
          </w:rPr>
          <w:instrText xml:space="preserve"> PAGEREF _Toc68780512 \h </w:instrText>
        </w:r>
        <w:r w:rsidR="00A159F7">
          <w:rPr>
            <w:noProof/>
          </w:rPr>
        </w:r>
        <w:r w:rsidR="00A159F7">
          <w:rPr>
            <w:noProof/>
          </w:rPr>
          <w:fldChar w:fldCharType="separate"/>
        </w:r>
        <w:r w:rsidR="00A159F7">
          <w:rPr>
            <w:noProof/>
          </w:rPr>
          <w:t>7</w:t>
        </w:r>
        <w:r w:rsidR="00A159F7">
          <w:rPr>
            <w:noProof/>
          </w:rPr>
          <w:fldChar w:fldCharType="end"/>
        </w:r>
      </w:hyperlink>
    </w:p>
    <w:p w:rsidR="00A159F7" w:rsidRDefault="003D58ED">
      <w:pPr>
        <w:pStyle w:val="24"/>
        <w:rPr>
          <w:rFonts w:asciiTheme="minorHAnsi" w:eastAsiaTheme="minorEastAsia" w:hAnsiTheme="minorHAnsi" w:cstheme="minorBidi"/>
          <w:noProof/>
          <w:szCs w:val="22"/>
        </w:rPr>
      </w:pPr>
      <w:hyperlink w:anchor="_Toc68780513" w:history="1">
        <w:r w:rsidR="00A159F7" w:rsidRPr="00DE59EA">
          <w:rPr>
            <w:rStyle w:val="affffffe"/>
            <w:noProof/>
          </w:rPr>
          <w:t>B.1</w:t>
        </w:r>
        <w:r w:rsidR="00A159F7" w:rsidRPr="00DE59EA">
          <w:rPr>
            <w:rStyle w:val="affffffe"/>
            <w:rFonts w:hint="eastAsia"/>
            <w:noProof/>
          </w:rPr>
          <w:t xml:space="preserve"> 污水处理池的使用</w:t>
        </w:r>
        <w:r w:rsidR="00A159F7">
          <w:rPr>
            <w:noProof/>
          </w:rPr>
          <w:tab/>
        </w:r>
        <w:r w:rsidR="00A159F7">
          <w:rPr>
            <w:noProof/>
          </w:rPr>
          <w:fldChar w:fldCharType="begin"/>
        </w:r>
        <w:r w:rsidR="00A159F7">
          <w:rPr>
            <w:noProof/>
          </w:rPr>
          <w:instrText xml:space="preserve"> PAGEREF _Toc68780513 \h </w:instrText>
        </w:r>
        <w:r w:rsidR="00A159F7">
          <w:rPr>
            <w:noProof/>
          </w:rPr>
        </w:r>
        <w:r w:rsidR="00A159F7">
          <w:rPr>
            <w:noProof/>
          </w:rPr>
          <w:fldChar w:fldCharType="separate"/>
        </w:r>
        <w:r w:rsidR="00A159F7">
          <w:rPr>
            <w:noProof/>
          </w:rPr>
          <w:t>7</w:t>
        </w:r>
        <w:r w:rsidR="00A159F7">
          <w:rPr>
            <w:noProof/>
          </w:rPr>
          <w:fldChar w:fldCharType="end"/>
        </w:r>
      </w:hyperlink>
    </w:p>
    <w:p w:rsidR="00A159F7" w:rsidRDefault="003D58ED">
      <w:pPr>
        <w:pStyle w:val="24"/>
        <w:rPr>
          <w:rFonts w:asciiTheme="minorHAnsi" w:eastAsiaTheme="minorEastAsia" w:hAnsiTheme="minorHAnsi" w:cstheme="minorBidi"/>
          <w:noProof/>
          <w:szCs w:val="22"/>
        </w:rPr>
      </w:pPr>
      <w:hyperlink w:anchor="_Toc68780514" w:history="1">
        <w:r w:rsidR="00A159F7" w:rsidRPr="00DE59EA">
          <w:rPr>
            <w:rStyle w:val="affffffe"/>
            <w:noProof/>
          </w:rPr>
          <w:t>B.2</w:t>
        </w:r>
        <w:r w:rsidR="00A159F7" w:rsidRPr="00DE59EA">
          <w:rPr>
            <w:rStyle w:val="affffffe"/>
            <w:rFonts w:hint="eastAsia"/>
            <w:noProof/>
          </w:rPr>
          <w:t xml:space="preserve"> 污水处理池的维护</w:t>
        </w:r>
        <w:r w:rsidR="00A159F7">
          <w:rPr>
            <w:noProof/>
          </w:rPr>
          <w:tab/>
        </w:r>
        <w:r w:rsidR="00A159F7">
          <w:rPr>
            <w:noProof/>
          </w:rPr>
          <w:fldChar w:fldCharType="begin"/>
        </w:r>
        <w:r w:rsidR="00A159F7">
          <w:rPr>
            <w:noProof/>
          </w:rPr>
          <w:instrText xml:space="preserve"> PAGEREF _Toc68780514 \h </w:instrText>
        </w:r>
        <w:r w:rsidR="00A159F7">
          <w:rPr>
            <w:noProof/>
          </w:rPr>
        </w:r>
        <w:r w:rsidR="00A159F7">
          <w:rPr>
            <w:noProof/>
          </w:rPr>
          <w:fldChar w:fldCharType="separate"/>
        </w:r>
        <w:r w:rsidR="00A159F7">
          <w:rPr>
            <w:noProof/>
          </w:rPr>
          <w:t>7</w:t>
        </w:r>
        <w:r w:rsidR="00A159F7">
          <w:rPr>
            <w:noProof/>
          </w:rPr>
          <w:fldChar w:fldCharType="end"/>
        </w:r>
      </w:hyperlink>
    </w:p>
    <w:p w:rsidR="003D3124" w:rsidRPr="003D3124" w:rsidRDefault="003D3124" w:rsidP="003D3124">
      <w:pPr>
        <w:pStyle w:val="affffff2"/>
        <w:spacing w:after="360"/>
        <w:sectPr w:rsidR="003D3124" w:rsidRPr="003D3124" w:rsidSect="00B277DB">
          <w:headerReference w:type="even" r:id="rId14"/>
          <w:headerReference w:type="default" r:id="rId15"/>
          <w:footerReference w:type="default" r:id="rId16"/>
          <w:pgSz w:w="11906" w:h="16838" w:code="9"/>
          <w:pgMar w:top="567" w:right="1134" w:bottom="1134" w:left="1134" w:header="1418" w:footer="1134" w:gutter="284"/>
          <w:pgNumType w:fmt="upperRoman" w:start="1"/>
          <w:cols w:space="425"/>
          <w:formProt w:val="0"/>
          <w:docGrid w:linePitch="312"/>
        </w:sectPr>
      </w:pPr>
      <w:r w:rsidRPr="003D3124">
        <w:fldChar w:fldCharType="end"/>
      </w:r>
    </w:p>
    <w:p w:rsidR="00B277DB" w:rsidRDefault="00B277DB" w:rsidP="00B277DB">
      <w:pPr>
        <w:pStyle w:val="a6"/>
        <w:spacing w:after="360"/>
      </w:pPr>
      <w:bookmarkStart w:id="20" w:name="_Toc68780496"/>
      <w:bookmarkStart w:id="21" w:name="BookMark2"/>
      <w:bookmarkEnd w:id="19"/>
      <w:r w:rsidRPr="00B277DB">
        <w:rPr>
          <w:spacing w:val="320"/>
        </w:rPr>
        <w:lastRenderedPageBreak/>
        <w:t>前</w:t>
      </w:r>
      <w:r>
        <w:t>言</w:t>
      </w:r>
      <w:bookmarkEnd w:id="20"/>
    </w:p>
    <w:p w:rsidR="00B277DB" w:rsidRPr="003D3124" w:rsidRDefault="00B277DB" w:rsidP="00B277DB">
      <w:pPr>
        <w:pStyle w:val="affffb"/>
        <w:ind w:firstLine="420"/>
        <w:rPr>
          <w:rFonts w:ascii="Times New Roman"/>
        </w:rPr>
      </w:pPr>
      <w:r>
        <w:rPr>
          <w:rFonts w:hint="eastAsia"/>
        </w:rPr>
        <w:t>本文件按照</w:t>
      </w:r>
      <w:r w:rsidRPr="003D3124">
        <w:rPr>
          <w:rFonts w:ascii="Times New Roman"/>
        </w:rPr>
        <w:t>GB/T 1.1—2020</w:t>
      </w:r>
      <w:r w:rsidRPr="003D3124">
        <w:rPr>
          <w:rFonts w:ascii="Times New Roman"/>
        </w:rPr>
        <w:t>《标准化工作导则</w:t>
      </w:r>
      <w:r w:rsidRPr="003D3124">
        <w:rPr>
          <w:rFonts w:ascii="Times New Roman"/>
        </w:rPr>
        <w:t xml:space="preserve">  </w:t>
      </w:r>
      <w:r w:rsidRPr="003D3124">
        <w:rPr>
          <w:rFonts w:ascii="Times New Roman"/>
        </w:rPr>
        <w:t>第</w:t>
      </w:r>
      <w:r w:rsidRPr="003D3124">
        <w:rPr>
          <w:rFonts w:ascii="Times New Roman"/>
        </w:rPr>
        <w:t>1</w:t>
      </w:r>
      <w:r w:rsidRPr="003D3124">
        <w:rPr>
          <w:rFonts w:ascii="Times New Roman"/>
        </w:rPr>
        <w:t>部分：标准化文件的结构和起草规则》的规定起草。</w:t>
      </w:r>
    </w:p>
    <w:p w:rsidR="00B277DB" w:rsidRDefault="00B277DB" w:rsidP="00B277DB">
      <w:pPr>
        <w:pStyle w:val="affffb"/>
        <w:ind w:firstLine="420"/>
      </w:pPr>
      <w:r>
        <w:rPr>
          <w:rFonts w:hint="eastAsia"/>
        </w:rPr>
        <w:t>本文件由中国质量检验协会提出并归口。</w:t>
      </w:r>
    </w:p>
    <w:p w:rsidR="00C0784E" w:rsidRPr="00C0784E" w:rsidRDefault="00C0784E" w:rsidP="00C0784E">
      <w:pPr>
        <w:pStyle w:val="afffffffffffb"/>
        <w:ind w:firstLine="420"/>
      </w:pPr>
      <w:r>
        <w:t>请注意本文件的某些内容可能涉及专利</w:t>
      </w:r>
      <w:r>
        <w:rPr>
          <w:rFonts w:hint="eastAsia"/>
        </w:rPr>
        <w:t>。本文件的发布机构不承担识别专利的责任。</w:t>
      </w:r>
    </w:p>
    <w:p w:rsidR="00B277DB" w:rsidRDefault="00B277DB" w:rsidP="00B277DB">
      <w:pPr>
        <w:pStyle w:val="affffb"/>
        <w:ind w:firstLine="420"/>
      </w:pPr>
      <w:r>
        <w:rPr>
          <w:rFonts w:hint="eastAsia"/>
        </w:rPr>
        <w:t>本文件起草单位：……。</w:t>
      </w:r>
    </w:p>
    <w:p w:rsidR="00B277DB" w:rsidRPr="00B277DB" w:rsidRDefault="00B277DB" w:rsidP="00B277DB">
      <w:pPr>
        <w:pStyle w:val="affffb"/>
        <w:ind w:firstLine="420"/>
      </w:pPr>
      <w:r>
        <w:rPr>
          <w:rFonts w:hint="eastAsia"/>
        </w:rPr>
        <w:t>本文件主要起草人：……</w:t>
      </w:r>
    </w:p>
    <w:p w:rsidR="00B277DB" w:rsidRDefault="00B277DB" w:rsidP="00B277DB">
      <w:pPr>
        <w:pStyle w:val="affffb"/>
        <w:ind w:firstLine="420"/>
      </w:pPr>
    </w:p>
    <w:p w:rsidR="00B277DB" w:rsidRPr="00B277DB" w:rsidRDefault="00B277DB" w:rsidP="00B277DB">
      <w:pPr>
        <w:pStyle w:val="affffb"/>
        <w:ind w:firstLine="420"/>
        <w:sectPr w:rsidR="00B277DB" w:rsidRPr="00B277DB" w:rsidSect="003D3124">
          <w:pgSz w:w="11906" w:h="16838" w:code="9"/>
          <w:pgMar w:top="567"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2" w:name="BookMark4"/>
      <w:bookmarkEnd w:id="21"/>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290463D2C1E04CAA90021B24BA89F7C2"/>
        </w:placeholder>
      </w:sdtPr>
      <w:sdtEndPr/>
      <w:sdtContent>
        <w:bookmarkStart w:id="23" w:name="NEW_STAND_NAME" w:displacedByCustomXml="prev"/>
        <w:p w:rsidR="00F26B7E" w:rsidRPr="00F26B7E" w:rsidRDefault="005A234E" w:rsidP="003432CD">
          <w:pPr>
            <w:pStyle w:val="afffffffff8"/>
            <w:spacing w:beforeLines="182" w:before="436" w:afterLines="220" w:after="528"/>
          </w:pPr>
          <w:r>
            <w:rPr>
              <w:rFonts w:hint="eastAsia"/>
            </w:rPr>
            <w:t>污水处理池模块化装配技术要求</w:t>
          </w:r>
        </w:p>
      </w:sdtContent>
    </w:sdt>
    <w:bookmarkEnd w:id="23" w:displacedByCustomXml="prev"/>
    <w:p w:rsidR="00E2552F" w:rsidRDefault="00E2552F" w:rsidP="00A77CCB">
      <w:pPr>
        <w:pStyle w:val="affc"/>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68780497"/>
      <w:r>
        <w:rPr>
          <w:rFonts w:hint="eastAsia"/>
        </w:rPr>
        <w:t>范围</w:t>
      </w:r>
      <w:bookmarkEnd w:id="24"/>
      <w:bookmarkEnd w:id="25"/>
      <w:bookmarkEnd w:id="26"/>
      <w:bookmarkEnd w:id="27"/>
      <w:bookmarkEnd w:id="28"/>
      <w:bookmarkEnd w:id="29"/>
      <w:bookmarkEnd w:id="30"/>
      <w:bookmarkEnd w:id="31"/>
      <w:bookmarkEnd w:id="32"/>
    </w:p>
    <w:p w:rsidR="005A234E" w:rsidRDefault="005A234E" w:rsidP="005A234E">
      <w:pPr>
        <w:pStyle w:val="affffb"/>
        <w:ind w:firstLine="420"/>
      </w:pPr>
      <w:bookmarkStart w:id="33" w:name="_Toc17233326"/>
      <w:bookmarkStart w:id="34" w:name="_Toc17233334"/>
      <w:bookmarkStart w:id="35" w:name="_Toc24884212"/>
      <w:bookmarkStart w:id="36" w:name="_Toc24884219"/>
      <w:bookmarkStart w:id="37" w:name="_Toc26648466"/>
      <w:r>
        <w:rPr>
          <w:rFonts w:hint="eastAsia"/>
        </w:rPr>
        <w:t>本文件规定了模块化装配污水处理池的要求、检验和安置撤离要求。</w:t>
      </w:r>
    </w:p>
    <w:p w:rsidR="008B0C9C" w:rsidRDefault="005A234E" w:rsidP="005A234E">
      <w:pPr>
        <w:pStyle w:val="affffb"/>
        <w:ind w:firstLine="420"/>
      </w:pPr>
      <w:r w:rsidRPr="00A159F7">
        <w:rPr>
          <w:rFonts w:ascii="Times New Roman"/>
        </w:rPr>
        <w:t>本文件适用于污水处理系统中池体体积大于</w:t>
      </w:r>
      <w:r w:rsidRPr="00A159F7">
        <w:rPr>
          <w:rFonts w:ascii="Times New Roman"/>
        </w:rPr>
        <w:t>150 m³</w:t>
      </w:r>
      <w:r w:rsidRPr="00A159F7">
        <w:rPr>
          <w:rFonts w:ascii="Times New Roman"/>
        </w:rPr>
        <w:t>并小于</w:t>
      </w:r>
      <w:r w:rsidRPr="00A159F7">
        <w:rPr>
          <w:rFonts w:ascii="Times New Roman"/>
        </w:rPr>
        <w:t>5000 m³</w:t>
      </w:r>
      <w:r w:rsidRPr="00A159F7">
        <w:rPr>
          <w:rFonts w:ascii="Times New Roman"/>
        </w:rPr>
        <w:t>的功能池体</w:t>
      </w:r>
      <w:r>
        <w:rPr>
          <w:rFonts w:hint="eastAsia"/>
        </w:rPr>
        <w:t>。</w:t>
      </w:r>
    </w:p>
    <w:p w:rsidR="00E2552F" w:rsidRDefault="00E2552F" w:rsidP="00A77CCB">
      <w:pPr>
        <w:pStyle w:val="affc"/>
        <w:spacing w:before="240" w:after="240"/>
      </w:pPr>
      <w:bookmarkStart w:id="38" w:name="_Toc26718931"/>
      <w:bookmarkStart w:id="39" w:name="_Toc26986531"/>
      <w:bookmarkStart w:id="40" w:name="_Toc26986772"/>
      <w:bookmarkStart w:id="41" w:name="_Toc68780498"/>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C832A4D4437746299B2753BCE93CAEC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5A234E" w:rsidRPr="00A159F7" w:rsidRDefault="005A234E" w:rsidP="005A234E">
      <w:pPr>
        <w:pStyle w:val="affffb"/>
        <w:ind w:firstLine="420"/>
        <w:rPr>
          <w:rFonts w:ascii="Times New Roman"/>
        </w:rPr>
      </w:pPr>
      <w:r w:rsidRPr="00A159F7">
        <w:rPr>
          <w:rFonts w:ascii="Times New Roman"/>
        </w:rPr>
        <w:t xml:space="preserve">GB/T 191  </w:t>
      </w:r>
      <w:r w:rsidRPr="00A159F7">
        <w:rPr>
          <w:rFonts w:ascii="Times New Roman"/>
        </w:rPr>
        <w:t>包装储运图示标志</w:t>
      </w:r>
    </w:p>
    <w:p w:rsidR="005A234E" w:rsidRPr="00A159F7" w:rsidRDefault="005A234E" w:rsidP="005A234E">
      <w:pPr>
        <w:pStyle w:val="affffb"/>
        <w:ind w:firstLine="420"/>
        <w:rPr>
          <w:rFonts w:ascii="Times New Roman"/>
        </w:rPr>
      </w:pPr>
      <w:r w:rsidRPr="00A159F7">
        <w:rPr>
          <w:rFonts w:ascii="Times New Roman"/>
        </w:rPr>
        <w:t xml:space="preserve">GB/T 3280  </w:t>
      </w:r>
      <w:r w:rsidRPr="00A159F7">
        <w:rPr>
          <w:rFonts w:ascii="Times New Roman"/>
        </w:rPr>
        <w:t>不锈钢冷轧钢板和钢带</w:t>
      </w:r>
    </w:p>
    <w:p w:rsidR="005A234E" w:rsidRPr="00A159F7" w:rsidRDefault="005A234E" w:rsidP="005A234E">
      <w:pPr>
        <w:pStyle w:val="affffb"/>
        <w:ind w:firstLine="420"/>
        <w:rPr>
          <w:rFonts w:ascii="Times New Roman"/>
        </w:rPr>
      </w:pPr>
      <w:r w:rsidRPr="00A159F7">
        <w:rPr>
          <w:rFonts w:ascii="Times New Roman"/>
        </w:rPr>
        <w:t xml:space="preserve">GB/T 6093  </w:t>
      </w:r>
      <w:r w:rsidRPr="00A159F7">
        <w:rPr>
          <w:rFonts w:ascii="Times New Roman"/>
        </w:rPr>
        <w:t>几何量技术规范</w:t>
      </w:r>
      <w:r w:rsidRPr="00A159F7">
        <w:rPr>
          <w:rFonts w:ascii="Times New Roman"/>
        </w:rPr>
        <w:t xml:space="preserve">(GPS) </w:t>
      </w:r>
      <w:r w:rsidRPr="00A159F7">
        <w:rPr>
          <w:rFonts w:ascii="Times New Roman"/>
        </w:rPr>
        <w:t>长度标准</w:t>
      </w:r>
      <w:r w:rsidRPr="00A159F7">
        <w:rPr>
          <w:rFonts w:ascii="Times New Roman"/>
        </w:rPr>
        <w:t xml:space="preserve"> </w:t>
      </w:r>
      <w:r w:rsidRPr="00A159F7">
        <w:rPr>
          <w:rFonts w:ascii="Times New Roman"/>
        </w:rPr>
        <w:t>量块</w:t>
      </w:r>
    </w:p>
    <w:p w:rsidR="005A234E" w:rsidRPr="00A159F7" w:rsidRDefault="005A234E" w:rsidP="005A234E">
      <w:pPr>
        <w:pStyle w:val="affffb"/>
        <w:ind w:firstLine="420"/>
        <w:rPr>
          <w:rFonts w:ascii="Times New Roman"/>
        </w:rPr>
      </w:pPr>
      <w:r w:rsidRPr="00A159F7">
        <w:rPr>
          <w:rFonts w:ascii="Times New Roman"/>
        </w:rPr>
        <w:t xml:space="preserve">GB/T 13922  </w:t>
      </w:r>
      <w:r w:rsidRPr="00A159F7">
        <w:rPr>
          <w:rFonts w:ascii="Times New Roman"/>
        </w:rPr>
        <w:t>水处理设备性能试验</w:t>
      </w:r>
    </w:p>
    <w:p w:rsidR="005A234E" w:rsidRPr="00A159F7" w:rsidRDefault="005A234E" w:rsidP="005A234E">
      <w:pPr>
        <w:pStyle w:val="affffb"/>
        <w:ind w:firstLine="420"/>
        <w:rPr>
          <w:rFonts w:ascii="Times New Roman"/>
        </w:rPr>
      </w:pPr>
      <w:r w:rsidRPr="00A159F7">
        <w:rPr>
          <w:rFonts w:ascii="Times New Roman"/>
        </w:rPr>
        <w:t xml:space="preserve">GB 50017  </w:t>
      </w:r>
      <w:r w:rsidRPr="00A159F7">
        <w:rPr>
          <w:rFonts w:ascii="Times New Roman"/>
        </w:rPr>
        <w:t>钢结构设计标准</w:t>
      </w:r>
    </w:p>
    <w:p w:rsidR="00AA6EC9" w:rsidRPr="008A57E6" w:rsidRDefault="005A234E" w:rsidP="005A234E">
      <w:pPr>
        <w:pStyle w:val="affffb"/>
        <w:ind w:firstLine="420"/>
      </w:pPr>
      <w:r w:rsidRPr="00A159F7">
        <w:rPr>
          <w:rFonts w:ascii="Times New Roman"/>
        </w:rPr>
        <w:t xml:space="preserve">JB/T 8939 </w:t>
      </w:r>
      <w:r>
        <w:rPr>
          <w:rFonts w:hint="eastAsia"/>
        </w:rPr>
        <w:t xml:space="preserve"> 水污染防治设备安全技术规范</w:t>
      </w:r>
    </w:p>
    <w:p w:rsidR="00B265BC" w:rsidRPr="00E030F9" w:rsidRDefault="00FD59EB" w:rsidP="00FD59EB">
      <w:pPr>
        <w:pStyle w:val="affc"/>
        <w:spacing w:before="240" w:after="240"/>
      </w:pPr>
      <w:bookmarkStart w:id="42" w:name="_Toc68780499"/>
      <w:r>
        <w:rPr>
          <w:rFonts w:hint="eastAsia"/>
          <w:szCs w:val="21"/>
        </w:rPr>
        <w:t>术语和定义</w:t>
      </w:r>
      <w:bookmarkEnd w:id="42"/>
    </w:p>
    <w:bookmarkStart w:id="43" w:name="_Toc26986532" w:displacedByCustomXml="next"/>
    <w:bookmarkEnd w:id="43" w:displacedByCustomXml="next"/>
    <w:sdt>
      <w:sdtPr>
        <w:id w:val="-1909835108"/>
        <w:placeholder>
          <w:docPart w:val="E3BEB149E3F24B88B1ADC5A7AE7681B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DC1108" w:rsidRDefault="00DC1108" w:rsidP="00DC1108">
          <w:pPr>
            <w:pStyle w:val="affffb"/>
            <w:ind w:firstLine="420"/>
          </w:pPr>
          <w:r>
            <w:t>下列术语和定义适用于本文件。</w:t>
          </w:r>
        </w:p>
      </w:sdtContent>
    </w:sdt>
    <w:p w:rsidR="00DC1108" w:rsidRDefault="00DC1108" w:rsidP="00DC1108">
      <w:pPr>
        <w:pStyle w:val="afffffffffff5"/>
        <w:ind w:left="420" w:hangingChars="200" w:hanging="420"/>
        <w:rPr>
          <w:rFonts w:ascii="黑体" w:eastAsia="黑体" w:hAnsi="黑体"/>
        </w:rPr>
      </w:pPr>
      <w:r w:rsidRPr="00DC1108">
        <w:rPr>
          <w:rFonts w:ascii="黑体" w:eastAsia="黑体" w:hAnsi="黑体"/>
        </w:rPr>
        <w:br/>
      </w:r>
      <w:r>
        <w:rPr>
          <w:rFonts w:ascii="黑体" w:eastAsia="黑体" w:hAnsi="黑体" w:hint="eastAsia"/>
        </w:rPr>
        <w:t xml:space="preserve">模块 </w:t>
      </w:r>
      <w:r>
        <w:rPr>
          <w:rFonts w:ascii="黑体" w:eastAsia="黑体" w:hAnsi="黑体"/>
        </w:rPr>
        <w:t xml:space="preserve"> module</w:t>
      </w:r>
    </w:p>
    <w:p w:rsidR="00DC1108" w:rsidRDefault="00DC1108" w:rsidP="00DC1108">
      <w:pPr>
        <w:pStyle w:val="affffb"/>
        <w:ind w:firstLine="420"/>
      </w:pPr>
      <w:r>
        <w:t>组成系统的</w:t>
      </w:r>
      <w:r>
        <w:rPr>
          <w:rFonts w:hint="eastAsia"/>
        </w:rPr>
        <w:t>、具有确定功能和标准接口的典型的通用独立单元。</w:t>
      </w:r>
    </w:p>
    <w:p w:rsidR="00DC1108" w:rsidRDefault="00DC1108" w:rsidP="00DC1108">
      <w:pPr>
        <w:pStyle w:val="affffb"/>
        <w:ind w:firstLine="420"/>
      </w:pPr>
      <w:r>
        <w:rPr>
          <w:rFonts w:hint="eastAsia"/>
        </w:rPr>
        <w:t>[来源：GB/T 30438-2013，3.1]</w:t>
      </w:r>
    </w:p>
    <w:p w:rsidR="0048788B" w:rsidRPr="0048788B" w:rsidRDefault="00DC1108" w:rsidP="0048788B">
      <w:pPr>
        <w:pStyle w:val="afffffffffff5"/>
        <w:ind w:left="420" w:hangingChars="200" w:hanging="420"/>
        <w:rPr>
          <w:rFonts w:ascii="黑体" w:eastAsia="黑体" w:hAnsi="黑体"/>
        </w:rPr>
      </w:pPr>
      <w:r w:rsidRPr="00DC1108">
        <w:rPr>
          <w:rFonts w:ascii="黑体" w:eastAsia="黑体" w:hAnsi="黑体"/>
        </w:rPr>
        <w:br/>
      </w:r>
      <w:r w:rsidR="0048788B" w:rsidRPr="0048788B">
        <w:rPr>
          <w:rFonts w:ascii="黑体" w:eastAsia="黑体" w:hAnsi="黑体" w:hint="eastAsia"/>
        </w:rPr>
        <w:t>装配  assembly</w:t>
      </w:r>
    </w:p>
    <w:p w:rsidR="0048788B" w:rsidRDefault="0048788B" w:rsidP="0048788B">
      <w:pPr>
        <w:pStyle w:val="affffb"/>
        <w:ind w:firstLine="420"/>
      </w:pPr>
      <w:r w:rsidRPr="0048788B">
        <w:rPr>
          <w:rFonts w:hint="eastAsia"/>
        </w:rPr>
        <w:t>按规定的技术要求将零件或部件进行组配和连接，使之成为半成品或成品的工艺过程。</w:t>
      </w:r>
    </w:p>
    <w:p w:rsidR="0048788B" w:rsidRPr="0048788B" w:rsidRDefault="0048788B" w:rsidP="0048788B">
      <w:pPr>
        <w:pStyle w:val="afffffffffff5"/>
        <w:ind w:left="420" w:hangingChars="200" w:hanging="420"/>
        <w:rPr>
          <w:rFonts w:ascii="黑体" w:eastAsia="黑体" w:hAnsi="黑体"/>
        </w:rPr>
      </w:pPr>
      <w:r w:rsidRPr="0048788B">
        <w:rPr>
          <w:rFonts w:ascii="黑体" w:eastAsia="黑体" w:hAnsi="黑体"/>
        </w:rPr>
        <w:br/>
      </w:r>
      <w:r w:rsidRPr="0048788B">
        <w:rPr>
          <w:rFonts w:ascii="黑体" w:eastAsia="黑体" w:hAnsi="黑体" w:hint="eastAsia"/>
        </w:rPr>
        <w:t>波纹墙板  corrugated steel wall panel</w:t>
      </w:r>
    </w:p>
    <w:p w:rsidR="0048788B" w:rsidRPr="0048788B" w:rsidRDefault="0048788B" w:rsidP="0048788B">
      <w:pPr>
        <w:pStyle w:val="affffb"/>
        <w:ind w:firstLine="420"/>
      </w:pPr>
      <w:r w:rsidRPr="0048788B">
        <w:rPr>
          <w:rFonts w:hint="eastAsia"/>
        </w:rPr>
        <w:t>用波纹钢板预制而成的污水处理池墙板。</w:t>
      </w:r>
    </w:p>
    <w:p w:rsidR="0048788B" w:rsidRDefault="0048788B" w:rsidP="0048788B">
      <w:pPr>
        <w:pStyle w:val="afffffffffff5"/>
        <w:ind w:left="420" w:hangingChars="200" w:hanging="420"/>
        <w:rPr>
          <w:rFonts w:ascii="黑体" w:eastAsia="黑体" w:hAnsi="黑体"/>
        </w:rPr>
      </w:pPr>
    </w:p>
    <w:p w:rsidR="0048788B" w:rsidRPr="0048788B" w:rsidRDefault="0048788B" w:rsidP="0048788B">
      <w:pPr>
        <w:pStyle w:val="afffffffffff5"/>
        <w:numPr>
          <w:ilvl w:val="0"/>
          <w:numId w:val="0"/>
        </w:numPr>
        <w:ind w:left="420"/>
        <w:rPr>
          <w:rFonts w:ascii="黑体" w:eastAsia="黑体" w:hAnsi="黑体"/>
        </w:rPr>
      </w:pPr>
      <w:r w:rsidRPr="0048788B">
        <w:rPr>
          <w:rFonts w:ascii="黑体" w:eastAsia="黑体" w:hAnsi="黑体" w:hint="eastAsia"/>
        </w:rPr>
        <w:t>抗弯立柱  bending resistance column</w:t>
      </w:r>
    </w:p>
    <w:p w:rsidR="0048788B" w:rsidRPr="0048788B" w:rsidRDefault="0048788B" w:rsidP="0048788B">
      <w:pPr>
        <w:pStyle w:val="affffb"/>
        <w:ind w:firstLine="420"/>
      </w:pPr>
      <w:r w:rsidRPr="0048788B">
        <w:rPr>
          <w:rFonts w:hint="eastAsia"/>
        </w:rPr>
        <w:t>用于支撑和连接若干部件，并带有竖直导轨的直立柱状零件。</w:t>
      </w:r>
    </w:p>
    <w:p w:rsidR="0048788B" w:rsidRDefault="0048788B" w:rsidP="0048788B">
      <w:pPr>
        <w:pStyle w:val="afffffffffff5"/>
        <w:ind w:left="420" w:hangingChars="200" w:hanging="420"/>
        <w:rPr>
          <w:rFonts w:ascii="黑体" w:eastAsia="黑体" w:hAnsi="黑体"/>
        </w:rPr>
      </w:pPr>
    </w:p>
    <w:p w:rsidR="0048788B" w:rsidRPr="0048788B" w:rsidRDefault="0048788B" w:rsidP="0048788B">
      <w:pPr>
        <w:pStyle w:val="afffffffffff5"/>
        <w:numPr>
          <w:ilvl w:val="0"/>
          <w:numId w:val="0"/>
        </w:numPr>
        <w:ind w:left="420"/>
        <w:rPr>
          <w:rFonts w:ascii="黑体" w:eastAsia="黑体" w:hAnsi="黑体"/>
        </w:rPr>
      </w:pPr>
      <w:r w:rsidRPr="0048788B">
        <w:rPr>
          <w:rFonts w:ascii="黑体" w:eastAsia="黑体" w:hAnsi="黑体" w:hint="eastAsia"/>
        </w:rPr>
        <w:t>转角模块  angel module</w:t>
      </w:r>
    </w:p>
    <w:p w:rsidR="0048788B" w:rsidRDefault="0048788B" w:rsidP="0048788B">
      <w:pPr>
        <w:pStyle w:val="affffb"/>
        <w:ind w:firstLine="420"/>
      </w:pPr>
      <w:r w:rsidRPr="0048788B">
        <w:rPr>
          <w:rFonts w:hint="eastAsia"/>
        </w:rPr>
        <w:t>波纹墙板之间或波纹墙板与底板模块之间的连接过渡部件。</w:t>
      </w:r>
    </w:p>
    <w:p w:rsidR="0048788B" w:rsidRPr="0048788B" w:rsidRDefault="0048788B" w:rsidP="0048788B">
      <w:pPr>
        <w:pStyle w:val="afffffffffff5"/>
        <w:ind w:left="420" w:hangingChars="200" w:hanging="420"/>
        <w:rPr>
          <w:rFonts w:ascii="黑体" w:eastAsia="黑体" w:hAnsi="黑体"/>
        </w:rPr>
      </w:pPr>
      <w:r w:rsidRPr="0048788B">
        <w:rPr>
          <w:rFonts w:ascii="黑体" w:eastAsia="黑体" w:hAnsi="黑体"/>
        </w:rPr>
        <w:br/>
      </w:r>
      <w:r w:rsidRPr="0048788B">
        <w:rPr>
          <w:rFonts w:ascii="黑体" w:eastAsia="黑体" w:hAnsi="黑体" w:hint="eastAsia"/>
        </w:rPr>
        <w:t>拉压构件  tensile compressive link</w:t>
      </w:r>
    </w:p>
    <w:p w:rsidR="0048788B" w:rsidRPr="0048788B" w:rsidRDefault="0048788B" w:rsidP="0048788B">
      <w:pPr>
        <w:pStyle w:val="affffb"/>
        <w:ind w:firstLine="420"/>
      </w:pPr>
      <w:r w:rsidRPr="0048788B">
        <w:rPr>
          <w:rFonts w:hint="eastAsia"/>
        </w:rPr>
        <w:t>污水处理池内部承受压力及拉力的构件。</w:t>
      </w:r>
    </w:p>
    <w:p w:rsidR="00DC1108" w:rsidRDefault="0048788B" w:rsidP="0048788B">
      <w:pPr>
        <w:pStyle w:val="affffb"/>
        <w:ind w:firstLine="420"/>
      </w:pPr>
      <w:r w:rsidRPr="0048788B">
        <w:rPr>
          <w:rFonts w:hint="eastAsia"/>
        </w:rPr>
        <w:t>[来源：GB 50017-2017，3.8]</w:t>
      </w:r>
    </w:p>
    <w:p w:rsidR="00DC1108" w:rsidRDefault="00DC1108" w:rsidP="00DC1108">
      <w:pPr>
        <w:pStyle w:val="affc"/>
        <w:spacing w:before="240" w:after="240"/>
      </w:pPr>
      <w:bookmarkStart w:id="44" w:name="_Toc68780500"/>
      <w:r>
        <w:rPr>
          <w:rFonts w:hint="eastAsia"/>
        </w:rPr>
        <w:t>要求</w:t>
      </w:r>
      <w:bookmarkEnd w:id="44"/>
    </w:p>
    <w:p w:rsidR="00DC1108" w:rsidRDefault="00DC1108" w:rsidP="00DC1108">
      <w:pPr>
        <w:pStyle w:val="affd"/>
        <w:spacing w:before="120" w:after="120"/>
      </w:pPr>
      <w:bookmarkStart w:id="45" w:name="_Toc68780501"/>
      <w:r>
        <w:rPr>
          <w:rFonts w:hint="eastAsia"/>
        </w:rPr>
        <w:t>一般要求</w:t>
      </w:r>
      <w:bookmarkEnd w:id="45"/>
    </w:p>
    <w:p w:rsidR="00DC1108" w:rsidRPr="00722EE9" w:rsidRDefault="00DC1108" w:rsidP="00DC1108">
      <w:pPr>
        <w:pStyle w:val="afffffffff1"/>
        <w:rPr>
          <w:rFonts w:ascii="Times New Roman"/>
        </w:rPr>
      </w:pPr>
      <w:proofErr w:type="gramStart"/>
      <w:r w:rsidRPr="00722EE9">
        <w:rPr>
          <w:rFonts w:ascii="Times New Roman"/>
        </w:rPr>
        <w:lastRenderedPageBreak/>
        <w:t>污水处理池由底板</w:t>
      </w:r>
      <w:proofErr w:type="gramEnd"/>
      <w:r w:rsidRPr="00722EE9">
        <w:rPr>
          <w:rFonts w:ascii="Times New Roman"/>
        </w:rPr>
        <w:t>模块、底部转角模块、四周转角模块、抗弯立柱模块、波纹墙板模块和拉压构件模块组成，示意图见图</w:t>
      </w:r>
      <w:r w:rsidRPr="00722EE9">
        <w:rPr>
          <w:rFonts w:ascii="Times New Roman"/>
        </w:rPr>
        <w:t>1</w:t>
      </w:r>
      <w:r w:rsidRPr="00722EE9">
        <w:rPr>
          <w:rFonts w:ascii="Times New Roman"/>
        </w:rPr>
        <w:t>。</w:t>
      </w:r>
    </w:p>
    <w:p w:rsidR="00B546C6" w:rsidRDefault="00B546C6" w:rsidP="00B546C6">
      <w:pPr>
        <w:pStyle w:val="affffb"/>
        <w:ind w:firstLine="420"/>
        <w:jc w:val="center"/>
      </w:pPr>
      <w:r>
        <w:drawing>
          <wp:inline distT="0" distB="0" distL="0" distR="0" wp14:anchorId="0E9DEC14" wp14:editId="5B7686B8">
            <wp:extent cx="3474720" cy="3094355"/>
            <wp:effectExtent l="0" t="0" r="0" b="0"/>
            <wp:docPr id="13" name="图片 13" descr="6059590941604621062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595909416046210627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74720" cy="3094355"/>
                    </a:xfrm>
                    <a:prstGeom prst="rect">
                      <a:avLst/>
                    </a:prstGeom>
                    <a:noFill/>
                    <a:ln>
                      <a:noFill/>
                    </a:ln>
                    <a:effectLst/>
                  </pic:spPr>
                </pic:pic>
              </a:graphicData>
            </a:graphic>
          </wp:inline>
        </w:drawing>
      </w:r>
    </w:p>
    <w:p w:rsidR="00B546C6" w:rsidRDefault="00B546C6" w:rsidP="00B546C6">
      <w:pPr>
        <w:pStyle w:val="affffb"/>
        <w:ind w:firstLine="420"/>
      </w:pPr>
      <w:r>
        <w:rPr>
          <w:rFonts w:hint="eastAsia"/>
        </w:rPr>
        <w:t>标引序号说明：</w:t>
      </w:r>
    </w:p>
    <w:p w:rsidR="00B546C6" w:rsidRPr="00B546C6" w:rsidRDefault="00B546C6" w:rsidP="00B546C6">
      <w:pPr>
        <w:pStyle w:val="affffb"/>
        <w:ind w:firstLine="420"/>
        <w:rPr>
          <w:rFonts w:ascii="Times New Roman"/>
        </w:rPr>
      </w:pPr>
      <w:r w:rsidRPr="00B546C6">
        <w:rPr>
          <w:rFonts w:ascii="Times New Roman"/>
        </w:rPr>
        <w:t>1——</w:t>
      </w:r>
      <w:r w:rsidRPr="00B546C6">
        <w:rPr>
          <w:rFonts w:ascii="Times New Roman"/>
        </w:rPr>
        <w:t>底板模块</w:t>
      </w:r>
    </w:p>
    <w:p w:rsidR="00B546C6" w:rsidRPr="00B546C6" w:rsidRDefault="00B546C6" w:rsidP="00B546C6">
      <w:pPr>
        <w:pStyle w:val="affffb"/>
        <w:ind w:firstLine="420"/>
        <w:rPr>
          <w:rFonts w:ascii="Times New Roman"/>
        </w:rPr>
      </w:pPr>
      <w:r w:rsidRPr="00B546C6">
        <w:rPr>
          <w:rFonts w:ascii="Times New Roman"/>
        </w:rPr>
        <w:t>2——</w:t>
      </w:r>
      <w:r w:rsidRPr="00B546C6">
        <w:rPr>
          <w:rFonts w:ascii="Times New Roman"/>
        </w:rPr>
        <w:t>底部转角模块</w:t>
      </w:r>
    </w:p>
    <w:p w:rsidR="00B546C6" w:rsidRPr="00B546C6" w:rsidRDefault="00B546C6" w:rsidP="00B546C6">
      <w:pPr>
        <w:pStyle w:val="affffb"/>
        <w:ind w:firstLine="420"/>
        <w:rPr>
          <w:rFonts w:ascii="Times New Roman"/>
        </w:rPr>
      </w:pPr>
      <w:r w:rsidRPr="00B546C6">
        <w:rPr>
          <w:rFonts w:ascii="Times New Roman"/>
        </w:rPr>
        <w:t>3——</w:t>
      </w:r>
      <w:r w:rsidRPr="00B546C6">
        <w:rPr>
          <w:rFonts w:ascii="Times New Roman"/>
        </w:rPr>
        <w:t>四周转角模块</w:t>
      </w:r>
    </w:p>
    <w:p w:rsidR="00B546C6" w:rsidRPr="00B546C6" w:rsidRDefault="00B546C6" w:rsidP="00B546C6">
      <w:pPr>
        <w:pStyle w:val="affffb"/>
        <w:ind w:firstLine="420"/>
        <w:rPr>
          <w:rFonts w:ascii="Times New Roman"/>
        </w:rPr>
      </w:pPr>
      <w:r w:rsidRPr="00B546C6">
        <w:rPr>
          <w:rFonts w:ascii="Times New Roman"/>
        </w:rPr>
        <w:t>4——</w:t>
      </w:r>
      <w:r w:rsidRPr="00B546C6">
        <w:rPr>
          <w:rFonts w:ascii="Times New Roman"/>
        </w:rPr>
        <w:t>抗弯立柱模块</w:t>
      </w:r>
    </w:p>
    <w:p w:rsidR="00B546C6" w:rsidRPr="00B546C6" w:rsidRDefault="00B546C6" w:rsidP="00B546C6">
      <w:pPr>
        <w:pStyle w:val="affffb"/>
        <w:ind w:firstLine="420"/>
        <w:rPr>
          <w:rFonts w:ascii="Times New Roman"/>
        </w:rPr>
      </w:pPr>
      <w:r w:rsidRPr="00B546C6">
        <w:rPr>
          <w:rFonts w:ascii="Times New Roman"/>
        </w:rPr>
        <w:t>5——</w:t>
      </w:r>
      <w:r w:rsidRPr="00B546C6">
        <w:rPr>
          <w:rFonts w:ascii="Times New Roman"/>
        </w:rPr>
        <w:t>波纹墙板模块</w:t>
      </w:r>
    </w:p>
    <w:p w:rsidR="00B546C6" w:rsidRPr="00B546C6" w:rsidRDefault="00B546C6" w:rsidP="00B546C6">
      <w:pPr>
        <w:pStyle w:val="affffb"/>
        <w:ind w:firstLine="420"/>
        <w:rPr>
          <w:rFonts w:ascii="Times New Roman"/>
        </w:rPr>
      </w:pPr>
      <w:r w:rsidRPr="00B546C6">
        <w:rPr>
          <w:rFonts w:ascii="Times New Roman"/>
        </w:rPr>
        <w:t>6——</w:t>
      </w:r>
      <w:r w:rsidRPr="00B546C6">
        <w:rPr>
          <w:rFonts w:ascii="Times New Roman"/>
        </w:rPr>
        <w:t>拉压构件模块</w:t>
      </w:r>
    </w:p>
    <w:p w:rsidR="00DC1108" w:rsidRDefault="00760F75" w:rsidP="00760F75">
      <w:pPr>
        <w:pStyle w:val="afd"/>
        <w:spacing w:before="120" w:after="120"/>
      </w:pPr>
      <w:r w:rsidRPr="00760F75">
        <w:rPr>
          <w:rFonts w:hint="eastAsia"/>
        </w:rPr>
        <w:t>污水处理池模块单元组成示意图</w:t>
      </w:r>
    </w:p>
    <w:p w:rsidR="00EF351C" w:rsidRPr="002E2F1C" w:rsidRDefault="00EF351C" w:rsidP="00EF351C">
      <w:pPr>
        <w:pStyle w:val="afffffffff1"/>
        <w:rPr>
          <w:rFonts w:ascii="Times New Roman"/>
        </w:rPr>
      </w:pPr>
      <w:r w:rsidRPr="002E2F1C">
        <w:rPr>
          <w:rFonts w:ascii="Times New Roman"/>
        </w:rPr>
        <w:t>环境要求应符合下列规定：</w:t>
      </w:r>
    </w:p>
    <w:p w:rsidR="00EF351C" w:rsidRPr="00722EE9" w:rsidRDefault="00EF351C" w:rsidP="00EF351C">
      <w:pPr>
        <w:pStyle w:val="af5"/>
        <w:rPr>
          <w:rFonts w:ascii="Times New Roman"/>
        </w:rPr>
      </w:pPr>
      <w:r w:rsidRPr="002E2F1C">
        <w:rPr>
          <w:rFonts w:ascii="Times New Roman"/>
        </w:rPr>
        <w:t>应在环境温度</w:t>
      </w:r>
      <w:r w:rsidRPr="00722EE9">
        <w:rPr>
          <w:rFonts w:ascii="Times New Roman"/>
        </w:rPr>
        <w:t>（</w:t>
      </w:r>
      <w:r w:rsidRPr="00722EE9">
        <w:rPr>
          <w:rFonts w:ascii="Times New Roman"/>
        </w:rPr>
        <w:t>-10~40</w:t>
      </w:r>
      <w:r w:rsidRPr="00722EE9">
        <w:rPr>
          <w:rFonts w:ascii="Times New Roman"/>
        </w:rPr>
        <w:t>）</w:t>
      </w:r>
      <w:r w:rsidRPr="00722EE9">
        <w:rPr>
          <w:rFonts w:ascii="Times New Roman"/>
        </w:rPr>
        <w:t>℃</w:t>
      </w:r>
      <w:r w:rsidRPr="00722EE9">
        <w:rPr>
          <w:rFonts w:ascii="Times New Roman"/>
        </w:rPr>
        <w:t>，相对湿度小于</w:t>
      </w:r>
      <w:r w:rsidRPr="00722EE9">
        <w:rPr>
          <w:rFonts w:ascii="Times New Roman"/>
        </w:rPr>
        <w:t>95</w:t>
      </w:r>
      <w:r w:rsidRPr="00722EE9">
        <w:rPr>
          <w:rFonts w:ascii="Times New Roman"/>
        </w:rPr>
        <w:t>％，海拔高度</w:t>
      </w:r>
      <w:r w:rsidRPr="00722EE9">
        <w:rPr>
          <w:rFonts w:ascii="Times New Roman"/>
        </w:rPr>
        <w:t>1000 m</w:t>
      </w:r>
      <w:r w:rsidRPr="00722EE9">
        <w:rPr>
          <w:rFonts w:ascii="Times New Roman"/>
        </w:rPr>
        <w:t>以下的环境中工作；</w:t>
      </w:r>
    </w:p>
    <w:p w:rsidR="00EF351C" w:rsidRPr="00722EE9" w:rsidRDefault="00EF351C" w:rsidP="00EF351C">
      <w:pPr>
        <w:pStyle w:val="af5"/>
        <w:rPr>
          <w:rFonts w:ascii="Times New Roman"/>
        </w:rPr>
      </w:pPr>
      <w:r w:rsidRPr="00722EE9">
        <w:rPr>
          <w:rFonts w:ascii="Times New Roman"/>
        </w:rPr>
        <w:t>应在非地震区或抗震设防烈度为</w:t>
      </w:r>
      <w:r w:rsidRPr="00722EE9">
        <w:rPr>
          <w:rFonts w:ascii="Times New Roman"/>
        </w:rPr>
        <w:t>6</w:t>
      </w:r>
      <w:r w:rsidRPr="00722EE9">
        <w:rPr>
          <w:rFonts w:ascii="Times New Roman"/>
        </w:rPr>
        <w:t>度及以下的地区工作；</w:t>
      </w:r>
    </w:p>
    <w:p w:rsidR="00EF351C" w:rsidRPr="00722EE9" w:rsidRDefault="00EF351C" w:rsidP="00EF351C">
      <w:pPr>
        <w:pStyle w:val="af5"/>
        <w:rPr>
          <w:rFonts w:ascii="Times New Roman"/>
        </w:rPr>
      </w:pPr>
      <w:r w:rsidRPr="00722EE9">
        <w:rPr>
          <w:rFonts w:ascii="Times New Roman"/>
        </w:rPr>
        <w:t>在特定的环境下，应具有耐冲击能力并能承受一定的机械和外部振动；</w:t>
      </w:r>
    </w:p>
    <w:p w:rsidR="00EF351C" w:rsidRPr="00722EE9" w:rsidRDefault="00EF351C" w:rsidP="00EF351C">
      <w:pPr>
        <w:pStyle w:val="af5"/>
        <w:rPr>
          <w:rFonts w:ascii="Times New Roman"/>
        </w:rPr>
      </w:pPr>
      <w:r w:rsidRPr="00722EE9">
        <w:rPr>
          <w:rFonts w:ascii="Times New Roman"/>
        </w:rPr>
        <w:t>可适用于地上、地下以及半地下。</w:t>
      </w:r>
    </w:p>
    <w:p w:rsidR="002E2F1C" w:rsidRPr="00722EE9" w:rsidRDefault="002E2F1C" w:rsidP="002E2F1C">
      <w:pPr>
        <w:pStyle w:val="afffffffff1"/>
        <w:rPr>
          <w:rFonts w:ascii="Times New Roman"/>
        </w:rPr>
      </w:pPr>
      <w:r w:rsidRPr="00722EE9">
        <w:rPr>
          <w:rFonts w:ascii="Times New Roman"/>
        </w:rPr>
        <w:t>性能要求应符合</w:t>
      </w:r>
      <w:r w:rsidRPr="00722EE9">
        <w:rPr>
          <w:rFonts w:ascii="Times New Roman"/>
        </w:rPr>
        <w:t>GB/T 13922</w:t>
      </w:r>
      <w:r w:rsidRPr="00722EE9">
        <w:rPr>
          <w:rFonts w:ascii="Times New Roman"/>
        </w:rPr>
        <w:t>的规定。</w:t>
      </w:r>
    </w:p>
    <w:p w:rsidR="002E2F1C" w:rsidRPr="00722EE9" w:rsidRDefault="002E2F1C" w:rsidP="002E2F1C">
      <w:pPr>
        <w:pStyle w:val="afffffffff1"/>
        <w:rPr>
          <w:rFonts w:ascii="Times New Roman"/>
        </w:rPr>
      </w:pPr>
      <w:r w:rsidRPr="00722EE9">
        <w:rPr>
          <w:rFonts w:ascii="Times New Roman"/>
        </w:rPr>
        <w:t>所有材料应采用不锈钢材料，能满足耐污水腐蚀性的要求。其中所用的不锈钢板应符合</w:t>
      </w:r>
      <w:r w:rsidRPr="00722EE9">
        <w:rPr>
          <w:rFonts w:ascii="Times New Roman"/>
        </w:rPr>
        <w:t>GB/T 3280</w:t>
      </w:r>
      <w:r w:rsidRPr="00722EE9">
        <w:rPr>
          <w:rFonts w:ascii="Times New Roman"/>
        </w:rPr>
        <w:t>的规定，应选用耐腐蚀性能不低于</w:t>
      </w:r>
      <w:r w:rsidRPr="00722EE9">
        <w:rPr>
          <w:rFonts w:ascii="Times New Roman"/>
        </w:rPr>
        <w:t>SUS304</w:t>
      </w:r>
      <w:r w:rsidRPr="00722EE9">
        <w:rPr>
          <w:rFonts w:ascii="Times New Roman"/>
        </w:rPr>
        <w:t>的不锈钢板，内外板厚度公差小于</w:t>
      </w:r>
      <w:r w:rsidRPr="00722EE9">
        <w:rPr>
          <w:rFonts w:ascii="Times New Roman"/>
        </w:rPr>
        <w:t>8%</w:t>
      </w:r>
      <w:r w:rsidRPr="00722EE9">
        <w:rPr>
          <w:rFonts w:ascii="Times New Roman"/>
        </w:rPr>
        <w:t>。</w:t>
      </w:r>
    </w:p>
    <w:p w:rsidR="002E2F1C" w:rsidRPr="00722EE9" w:rsidRDefault="002E2F1C" w:rsidP="002E2F1C">
      <w:pPr>
        <w:pStyle w:val="afffffffff1"/>
        <w:rPr>
          <w:rFonts w:ascii="Times New Roman"/>
        </w:rPr>
      </w:pPr>
      <w:r w:rsidRPr="00722EE9">
        <w:rPr>
          <w:rFonts w:ascii="Times New Roman"/>
        </w:rPr>
        <w:t>单个污水处理池容积误差不得大于</w:t>
      </w:r>
      <w:r w:rsidRPr="00722EE9">
        <w:rPr>
          <w:rFonts w:ascii="Times New Roman"/>
        </w:rPr>
        <w:t>3‰</w:t>
      </w:r>
      <w:r w:rsidRPr="00722EE9">
        <w:rPr>
          <w:rFonts w:ascii="Times New Roman"/>
        </w:rPr>
        <w:t>。</w:t>
      </w:r>
    </w:p>
    <w:p w:rsidR="002E2F1C" w:rsidRPr="00722EE9" w:rsidRDefault="002E2F1C" w:rsidP="002E2F1C">
      <w:pPr>
        <w:pStyle w:val="afffffffff1"/>
        <w:rPr>
          <w:rFonts w:ascii="Times New Roman"/>
        </w:rPr>
      </w:pPr>
      <w:r w:rsidRPr="00722EE9">
        <w:rPr>
          <w:rFonts w:ascii="Times New Roman"/>
        </w:rPr>
        <w:t>污水处理</w:t>
      </w:r>
      <w:proofErr w:type="gramStart"/>
      <w:r w:rsidRPr="00722EE9">
        <w:rPr>
          <w:rFonts w:ascii="Times New Roman"/>
        </w:rPr>
        <w:t>池设计</w:t>
      </w:r>
      <w:proofErr w:type="gramEnd"/>
      <w:r w:rsidRPr="00722EE9">
        <w:rPr>
          <w:rFonts w:ascii="Times New Roman"/>
        </w:rPr>
        <w:t>载荷需根据工况的不同、池内水位高度的</w:t>
      </w:r>
      <w:proofErr w:type="gramStart"/>
      <w:r w:rsidRPr="00722EE9">
        <w:rPr>
          <w:rFonts w:ascii="Times New Roman"/>
        </w:rPr>
        <w:t>不</w:t>
      </w:r>
      <w:proofErr w:type="gramEnd"/>
      <w:r w:rsidRPr="00722EE9">
        <w:rPr>
          <w:rFonts w:ascii="Times New Roman"/>
        </w:rPr>
        <w:t>同等因素进行相应设计；超长水池需考虑风载荷等不利因素并做出相应的处理措施。具体结构要求见附录</w:t>
      </w:r>
      <w:r w:rsidRPr="00722EE9">
        <w:rPr>
          <w:rFonts w:ascii="Times New Roman"/>
        </w:rPr>
        <w:t>A</w:t>
      </w:r>
      <w:r w:rsidRPr="00722EE9">
        <w:rPr>
          <w:rFonts w:ascii="Times New Roman"/>
        </w:rPr>
        <w:t>。</w:t>
      </w:r>
    </w:p>
    <w:p w:rsidR="002E2F1C" w:rsidRPr="00722EE9" w:rsidRDefault="002E2F1C" w:rsidP="002E2F1C">
      <w:pPr>
        <w:pStyle w:val="afffffffff1"/>
        <w:rPr>
          <w:rFonts w:ascii="Times New Roman"/>
        </w:rPr>
      </w:pPr>
      <w:r w:rsidRPr="00722EE9">
        <w:rPr>
          <w:rFonts w:ascii="Times New Roman"/>
        </w:rPr>
        <w:t>污水处理池注满水经</w:t>
      </w:r>
      <w:r w:rsidRPr="00722EE9">
        <w:rPr>
          <w:rFonts w:ascii="Times New Roman"/>
        </w:rPr>
        <w:t>24 h</w:t>
      </w:r>
      <w:r w:rsidRPr="00722EE9">
        <w:rPr>
          <w:rFonts w:ascii="Times New Roman"/>
        </w:rPr>
        <w:t>后应无渗漏，使用与维护见附录</w:t>
      </w:r>
      <w:r w:rsidRPr="00722EE9">
        <w:rPr>
          <w:rFonts w:ascii="Times New Roman"/>
        </w:rPr>
        <w:t>B</w:t>
      </w:r>
      <w:r w:rsidRPr="00722EE9">
        <w:rPr>
          <w:rFonts w:ascii="Times New Roman"/>
        </w:rPr>
        <w:t>。</w:t>
      </w:r>
    </w:p>
    <w:p w:rsidR="00470FCF" w:rsidRDefault="00470FCF" w:rsidP="00470FCF">
      <w:pPr>
        <w:pStyle w:val="affd"/>
        <w:spacing w:before="120" w:after="120"/>
      </w:pPr>
      <w:bookmarkStart w:id="46" w:name="_Toc68780502"/>
      <w:r>
        <w:t>基本组成</w:t>
      </w:r>
      <w:bookmarkEnd w:id="46"/>
    </w:p>
    <w:p w:rsidR="00470FCF" w:rsidRDefault="00470FCF" w:rsidP="00470FCF">
      <w:pPr>
        <w:pStyle w:val="affe"/>
        <w:spacing w:before="120" w:after="120"/>
      </w:pPr>
      <w:r>
        <w:rPr>
          <w:rFonts w:hint="eastAsia"/>
        </w:rPr>
        <w:t>基本要求</w:t>
      </w:r>
    </w:p>
    <w:p w:rsidR="00470FCF" w:rsidRDefault="00470FCF" w:rsidP="00470FCF">
      <w:pPr>
        <w:pStyle w:val="afffffffff0"/>
        <w:rPr>
          <w:rFonts w:ascii="Times New Roman"/>
        </w:rPr>
      </w:pPr>
      <w:proofErr w:type="gramStart"/>
      <w:r w:rsidRPr="00470FCF">
        <w:rPr>
          <w:rFonts w:hint="eastAsia"/>
        </w:rPr>
        <w:t>污水处理池</w:t>
      </w:r>
      <w:r w:rsidRPr="00722EE9">
        <w:rPr>
          <w:rFonts w:ascii="Times New Roman"/>
        </w:rPr>
        <w:t>满水</w:t>
      </w:r>
      <w:proofErr w:type="gramEnd"/>
      <w:r w:rsidRPr="00722EE9">
        <w:rPr>
          <w:rFonts w:ascii="Times New Roman"/>
        </w:rPr>
        <w:t>受压后模块的刚度、平整度等应符合表</w:t>
      </w:r>
      <w:r w:rsidRPr="00722EE9">
        <w:rPr>
          <w:rFonts w:ascii="Times New Roman"/>
        </w:rPr>
        <w:t>1</w:t>
      </w:r>
      <w:r w:rsidRPr="00722EE9">
        <w:rPr>
          <w:rFonts w:ascii="Times New Roman"/>
        </w:rPr>
        <w:t>的规定。</w:t>
      </w:r>
    </w:p>
    <w:p w:rsidR="002F57E4" w:rsidRDefault="002F57E4" w:rsidP="002F57E4">
      <w:pPr>
        <w:pStyle w:val="afffffffff0"/>
        <w:numPr>
          <w:ilvl w:val="0"/>
          <w:numId w:val="0"/>
        </w:numPr>
        <w:rPr>
          <w:rFonts w:ascii="Times New Roman"/>
        </w:rPr>
      </w:pPr>
    </w:p>
    <w:p w:rsidR="002F57E4" w:rsidRDefault="002F57E4" w:rsidP="002F57E4">
      <w:pPr>
        <w:pStyle w:val="afffffffff0"/>
        <w:numPr>
          <w:ilvl w:val="0"/>
          <w:numId w:val="0"/>
        </w:numPr>
        <w:rPr>
          <w:rFonts w:ascii="Times New Roman"/>
        </w:rPr>
      </w:pPr>
    </w:p>
    <w:p w:rsidR="002F57E4" w:rsidRPr="00722EE9" w:rsidRDefault="002F57E4" w:rsidP="002F57E4">
      <w:pPr>
        <w:pStyle w:val="afffffffff0"/>
        <w:numPr>
          <w:ilvl w:val="0"/>
          <w:numId w:val="0"/>
        </w:numPr>
        <w:rPr>
          <w:rFonts w:ascii="Times New Roman" w:hint="eastAsia"/>
        </w:rPr>
      </w:pPr>
      <w:bookmarkStart w:id="47" w:name="_GoBack"/>
      <w:bookmarkEnd w:id="47"/>
    </w:p>
    <w:p w:rsidR="00470FCF" w:rsidRDefault="00470FCF" w:rsidP="00470FCF">
      <w:pPr>
        <w:pStyle w:val="aff2"/>
        <w:spacing w:before="120" w:after="120"/>
      </w:pPr>
      <w:r>
        <w:rPr>
          <w:rFonts w:hint="eastAsia"/>
        </w:rPr>
        <w:lastRenderedPageBreak/>
        <w:t>模块参数要求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83"/>
        <w:gridCol w:w="1559"/>
        <w:gridCol w:w="1984"/>
        <w:gridCol w:w="1134"/>
        <w:gridCol w:w="1276"/>
        <w:gridCol w:w="1276"/>
        <w:gridCol w:w="1122"/>
      </w:tblGrid>
      <w:tr w:rsidR="00A625C3" w:rsidTr="00722EE9">
        <w:trPr>
          <w:tblHeader/>
          <w:jc w:val="center"/>
        </w:trPr>
        <w:tc>
          <w:tcPr>
            <w:tcW w:w="983" w:type="dxa"/>
            <w:tcBorders>
              <w:top w:val="single" w:sz="8" w:space="0" w:color="auto"/>
              <w:bottom w:val="single" w:sz="8" w:space="0" w:color="auto"/>
            </w:tcBorders>
            <w:shd w:val="clear" w:color="auto" w:fill="auto"/>
            <w:vAlign w:val="center"/>
          </w:tcPr>
          <w:p w:rsidR="00A625C3" w:rsidRPr="007F0670" w:rsidRDefault="00A625C3" w:rsidP="00A625C3">
            <w:pPr>
              <w:pStyle w:val="afffffffffffb"/>
              <w:ind w:firstLineChars="0" w:firstLine="0"/>
              <w:jc w:val="center"/>
              <w:rPr>
                <w:rFonts w:ascii="宋体" w:hAnsi="宋体"/>
                <w:sz w:val="18"/>
                <w:szCs w:val="18"/>
              </w:rPr>
            </w:pPr>
            <w:r w:rsidRPr="007F0670">
              <w:rPr>
                <w:rFonts w:ascii="宋体" w:hAnsi="宋体"/>
                <w:sz w:val="18"/>
                <w:szCs w:val="18"/>
              </w:rPr>
              <w:t>序号</w:t>
            </w:r>
          </w:p>
        </w:tc>
        <w:tc>
          <w:tcPr>
            <w:tcW w:w="1559" w:type="dxa"/>
            <w:tcBorders>
              <w:top w:val="single" w:sz="8" w:space="0" w:color="auto"/>
              <w:bottom w:val="single" w:sz="8" w:space="0" w:color="auto"/>
            </w:tcBorders>
            <w:shd w:val="clear" w:color="auto" w:fill="auto"/>
            <w:vAlign w:val="center"/>
          </w:tcPr>
          <w:p w:rsidR="00A625C3" w:rsidRPr="007F0670" w:rsidRDefault="00A625C3" w:rsidP="00A625C3">
            <w:pPr>
              <w:pStyle w:val="afffffffffffb"/>
              <w:ind w:firstLineChars="0" w:firstLine="0"/>
              <w:jc w:val="center"/>
              <w:rPr>
                <w:rFonts w:ascii="宋体" w:hAnsi="宋体"/>
                <w:sz w:val="18"/>
                <w:szCs w:val="18"/>
              </w:rPr>
            </w:pPr>
            <w:r w:rsidRPr="007F0670">
              <w:rPr>
                <w:rFonts w:ascii="宋体" w:hAnsi="宋体"/>
                <w:sz w:val="18"/>
                <w:szCs w:val="18"/>
              </w:rPr>
              <w:t>模块名称</w:t>
            </w:r>
          </w:p>
        </w:tc>
        <w:tc>
          <w:tcPr>
            <w:tcW w:w="1984" w:type="dxa"/>
            <w:tcBorders>
              <w:top w:val="single" w:sz="8" w:space="0" w:color="auto"/>
              <w:bottom w:val="single" w:sz="8" w:space="0" w:color="auto"/>
            </w:tcBorders>
            <w:shd w:val="clear" w:color="auto" w:fill="auto"/>
            <w:vAlign w:val="center"/>
          </w:tcPr>
          <w:p w:rsidR="00A625C3" w:rsidRPr="007F0670" w:rsidRDefault="00A625C3" w:rsidP="00A625C3">
            <w:pPr>
              <w:pStyle w:val="afffffffffffb"/>
              <w:ind w:firstLineChars="0" w:firstLine="0"/>
              <w:jc w:val="center"/>
              <w:rPr>
                <w:rFonts w:ascii="宋体" w:hAnsi="宋体"/>
                <w:sz w:val="18"/>
                <w:szCs w:val="18"/>
              </w:rPr>
            </w:pPr>
            <w:r w:rsidRPr="007F0670">
              <w:rPr>
                <w:rFonts w:ascii="宋体" w:hAnsi="宋体"/>
                <w:sz w:val="18"/>
                <w:szCs w:val="18"/>
              </w:rPr>
              <w:t>材质</w:t>
            </w:r>
          </w:p>
        </w:tc>
        <w:tc>
          <w:tcPr>
            <w:tcW w:w="1134" w:type="dxa"/>
            <w:tcBorders>
              <w:top w:val="single" w:sz="8" w:space="0" w:color="auto"/>
              <w:bottom w:val="single" w:sz="8" w:space="0" w:color="auto"/>
            </w:tcBorders>
            <w:shd w:val="clear" w:color="auto" w:fill="auto"/>
            <w:vAlign w:val="center"/>
          </w:tcPr>
          <w:p w:rsidR="00A625C3" w:rsidRPr="007F0670" w:rsidRDefault="00A625C3" w:rsidP="00A625C3">
            <w:pPr>
              <w:pStyle w:val="afffffffffffb"/>
              <w:ind w:firstLineChars="0" w:firstLine="0"/>
              <w:jc w:val="center"/>
              <w:rPr>
                <w:rFonts w:ascii="宋体" w:hAnsi="宋体"/>
                <w:sz w:val="18"/>
                <w:szCs w:val="18"/>
              </w:rPr>
            </w:pPr>
            <w:r w:rsidRPr="007F0670">
              <w:rPr>
                <w:rFonts w:ascii="宋体" w:hAnsi="宋体"/>
                <w:sz w:val="18"/>
                <w:szCs w:val="18"/>
              </w:rPr>
              <w:t>刚度</w:t>
            </w:r>
          </w:p>
        </w:tc>
        <w:tc>
          <w:tcPr>
            <w:tcW w:w="1276" w:type="dxa"/>
            <w:tcBorders>
              <w:top w:val="single" w:sz="8" w:space="0" w:color="auto"/>
              <w:bottom w:val="single" w:sz="8" w:space="0" w:color="auto"/>
            </w:tcBorders>
            <w:shd w:val="clear" w:color="auto" w:fill="auto"/>
            <w:vAlign w:val="center"/>
          </w:tcPr>
          <w:p w:rsidR="00A625C3" w:rsidRPr="007F0670" w:rsidRDefault="00A625C3" w:rsidP="00A625C3">
            <w:pPr>
              <w:pStyle w:val="afffffffffffb"/>
              <w:ind w:firstLineChars="0" w:firstLine="0"/>
              <w:jc w:val="center"/>
              <w:rPr>
                <w:rFonts w:ascii="宋体" w:hAnsi="宋体"/>
                <w:sz w:val="18"/>
                <w:szCs w:val="18"/>
              </w:rPr>
            </w:pPr>
            <w:r w:rsidRPr="007F0670">
              <w:rPr>
                <w:rFonts w:ascii="宋体" w:hAnsi="宋体"/>
                <w:sz w:val="18"/>
                <w:szCs w:val="18"/>
              </w:rPr>
              <w:t>平整度</w:t>
            </w:r>
          </w:p>
          <w:p w:rsidR="00A625C3" w:rsidRPr="007F0670" w:rsidRDefault="00A625C3" w:rsidP="00A625C3">
            <w:pPr>
              <w:pStyle w:val="afffffffffffb"/>
              <w:ind w:firstLineChars="0" w:firstLine="0"/>
              <w:jc w:val="center"/>
              <w:rPr>
                <w:rFonts w:ascii="宋体" w:hAnsi="宋体"/>
                <w:sz w:val="18"/>
                <w:szCs w:val="18"/>
              </w:rPr>
            </w:pPr>
            <w:r w:rsidRPr="007F0670">
              <w:rPr>
                <w:rFonts w:ascii="宋体" w:hAnsi="宋体" w:hint="eastAsia"/>
                <w:sz w:val="18"/>
                <w:szCs w:val="18"/>
              </w:rPr>
              <w:t>(</w:t>
            </w:r>
            <w:r w:rsidRPr="007F0670">
              <w:rPr>
                <w:rFonts w:ascii="宋体" w:hAnsi="宋体"/>
                <w:sz w:val="18"/>
                <w:szCs w:val="18"/>
              </w:rPr>
              <w:t>mm/m)</w:t>
            </w:r>
          </w:p>
        </w:tc>
        <w:tc>
          <w:tcPr>
            <w:tcW w:w="1276" w:type="dxa"/>
            <w:tcBorders>
              <w:top w:val="single" w:sz="8" w:space="0" w:color="auto"/>
              <w:bottom w:val="single" w:sz="8" w:space="0" w:color="auto"/>
            </w:tcBorders>
            <w:shd w:val="clear" w:color="auto" w:fill="auto"/>
            <w:vAlign w:val="center"/>
          </w:tcPr>
          <w:p w:rsidR="00A625C3" w:rsidRPr="007F0670" w:rsidRDefault="00A625C3" w:rsidP="00A625C3">
            <w:pPr>
              <w:pStyle w:val="afffffffffffb"/>
              <w:ind w:firstLineChars="0" w:firstLine="0"/>
              <w:jc w:val="center"/>
              <w:rPr>
                <w:rFonts w:ascii="宋体" w:hAnsi="宋体"/>
                <w:sz w:val="18"/>
                <w:szCs w:val="18"/>
              </w:rPr>
            </w:pPr>
            <w:r w:rsidRPr="007F0670">
              <w:rPr>
                <w:rFonts w:ascii="宋体" w:hAnsi="宋体"/>
                <w:sz w:val="18"/>
                <w:szCs w:val="18"/>
              </w:rPr>
              <w:t>对角线差</w:t>
            </w:r>
          </w:p>
          <w:p w:rsidR="00A625C3" w:rsidRPr="007F0670" w:rsidRDefault="00A625C3" w:rsidP="00A625C3">
            <w:pPr>
              <w:pStyle w:val="afffffffffffb"/>
              <w:ind w:firstLineChars="0" w:firstLine="0"/>
              <w:jc w:val="center"/>
              <w:rPr>
                <w:rFonts w:ascii="宋体" w:hAnsi="宋体"/>
                <w:sz w:val="18"/>
                <w:szCs w:val="18"/>
              </w:rPr>
            </w:pPr>
            <w:r w:rsidRPr="007F0670">
              <w:rPr>
                <w:rFonts w:ascii="宋体" w:hAnsi="宋体" w:hint="eastAsia"/>
                <w:sz w:val="18"/>
                <w:szCs w:val="18"/>
              </w:rPr>
              <w:t>(</w:t>
            </w:r>
            <w:r w:rsidRPr="007F0670">
              <w:rPr>
                <w:rFonts w:ascii="宋体" w:hAnsi="宋体"/>
                <w:sz w:val="18"/>
                <w:szCs w:val="18"/>
              </w:rPr>
              <w:t>mm)</w:t>
            </w:r>
          </w:p>
        </w:tc>
        <w:tc>
          <w:tcPr>
            <w:tcW w:w="1122" w:type="dxa"/>
            <w:tcBorders>
              <w:top w:val="single" w:sz="8" w:space="0" w:color="auto"/>
              <w:bottom w:val="single" w:sz="8" w:space="0" w:color="auto"/>
            </w:tcBorders>
            <w:shd w:val="clear" w:color="auto" w:fill="auto"/>
            <w:vAlign w:val="center"/>
          </w:tcPr>
          <w:p w:rsidR="00A625C3" w:rsidRPr="007F0670" w:rsidRDefault="00A625C3" w:rsidP="00A625C3">
            <w:pPr>
              <w:pStyle w:val="afffffffffffb"/>
              <w:ind w:firstLineChars="0" w:firstLine="0"/>
              <w:jc w:val="center"/>
              <w:rPr>
                <w:rFonts w:ascii="宋体" w:hAnsi="宋体"/>
                <w:sz w:val="18"/>
                <w:szCs w:val="18"/>
              </w:rPr>
            </w:pPr>
            <w:r w:rsidRPr="007F0670">
              <w:rPr>
                <w:rFonts w:ascii="宋体" w:hAnsi="宋体"/>
                <w:sz w:val="18"/>
                <w:szCs w:val="18"/>
              </w:rPr>
              <w:t>截面扭曲</w:t>
            </w:r>
          </w:p>
          <w:p w:rsidR="00A625C3" w:rsidRPr="007F0670" w:rsidRDefault="00A625C3" w:rsidP="00A625C3">
            <w:pPr>
              <w:pStyle w:val="afffffffffffb"/>
              <w:ind w:firstLineChars="0" w:firstLine="0"/>
              <w:jc w:val="center"/>
              <w:rPr>
                <w:rFonts w:ascii="宋体" w:hAnsi="宋体"/>
                <w:sz w:val="18"/>
                <w:szCs w:val="18"/>
              </w:rPr>
            </w:pPr>
            <w:r w:rsidRPr="007F0670">
              <w:rPr>
                <w:rFonts w:ascii="宋体" w:hAnsi="宋体" w:hint="eastAsia"/>
                <w:sz w:val="18"/>
                <w:szCs w:val="18"/>
              </w:rPr>
              <w:t>（mm）</w:t>
            </w:r>
          </w:p>
        </w:tc>
      </w:tr>
      <w:tr w:rsidR="00A625C3" w:rsidTr="00722EE9">
        <w:trPr>
          <w:jc w:val="center"/>
        </w:trPr>
        <w:tc>
          <w:tcPr>
            <w:tcW w:w="983" w:type="dxa"/>
            <w:tcBorders>
              <w:top w:val="single" w:sz="8" w:space="0" w:color="auto"/>
            </w:tcBorders>
            <w:shd w:val="clear" w:color="auto" w:fill="auto"/>
            <w:vAlign w:val="center"/>
          </w:tcPr>
          <w:p w:rsidR="00A625C3" w:rsidRPr="007F0670" w:rsidRDefault="00A625C3" w:rsidP="00A625C3">
            <w:pPr>
              <w:pStyle w:val="afffffffffffb"/>
              <w:ind w:firstLineChars="0" w:firstLine="0"/>
              <w:jc w:val="center"/>
              <w:rPr>
                <w:rFonts w:ascii="宋体" w:hAnsi="宋体"/>
                <w:sz w:val="18"/>
                <w:szCs w:val="18"/>
              </w:rPr>
            </w:pPr>
            <w:r w:rsidRPr="007F0670">
              <w:rPr>
                <w:rFonts w:ascii="宋体" w:hAnsi="宋体" w:hint="eastAsia"/>
                <w:sz w:val="18"/>
                <w:szCs w:val="18"/>
              </w:rPr>
              <w:t>1</w:t>
            </w:r>
          </w:p>
        </w:tc>
        <w:tc>
          <w:tcPr>
            <w:tcW w:w="1559" w:type="dxa"/>
            <w:tcBorders>
              <w:top w:val="single" w:sz="8" w:space="0" w:color="auto"/>
            </w:tcBorders>
            <w:shd w:val="clear" w:color="auto" w:fill="auto"/>
          </w:tcPr>
          <w:p w:rsidR="00A625C3" w:rsidRPr="007F0670" w:rsidRDefault="00A625C3" w:rsidP="00A625C3">
            <w:pPr>
              <w:jc w:val="center"/>
              <w:rPr>
                <w:rFonts w:ascii="宋体" w:hAnsi="宋体"/>
                <w:sz w:val="18"/>
                <w:szCs w:val="18"/>
              </w:rPr>
            </w:pPr>
            <w:r w:rsidRPr="007F0670">
              <w:rPr>
                <w:rFonts w:ascii="宋体" w:hAnsi="宋体" w:hint="eastAsia"/>
                <w:sz w:val="18"/>
                <w:szCs w:val="18"/>
              </w:rPr>
              <w:t>波纹墙板模块</w:t>
            </w:r>
          </w:p>
        </w:tc>
        <w:tc>
          <w:tcPr>
            <w:tcW w:w="1984" w:type="dxa"/>
            <w:tcBorders>
              <w:top w:val="single" w:sz="8" w:space="0" w:color="auto"/>
            </w:tcBorders>
            <w:shd w:val="clear" w:color="auto" w:fill="auto"/>
            <w:vAlign w:val="center"/>
          </w:tcPr>
          <w:p w:rsidR="00A625C3" w:rsidRPr="007F0670" w:rsidRDefault="00A625C3" w:rsidP="00A625C3">
            <w:pPr>
              <w:pStyle w:val="afffffffffffb"/>
              <w:ind w:firstLineChars="0" w:firstLine="0"/>
              <w:jc w:val="center"/>
              <w:rPr>
                <w:rFonts w:ascii="宋体" w:hAnsi="宋体"/>
                <w:sz w:val="18"/>
                <w:szCs w:val="18"/>
              </w:rPr>
            </w:pPr>
            <w:r w:rsidRPr="007F0670">
              <w:rPr>
                <w:rFonts w:ascii="宋体" w:hAnsi="宋体" w:hint="eastAsia"/>
                <w:sz w:val="18"/>
                <w:szCs w:val="18"/>
              </w:rPr>
              <w:t>不锈钢304或以上材质</w:t>
            </w:r>
          </w:p>
        </w:tc>
        <w:tc>
          <w:tcPr>
            <w:tcW w:w="1134" w:type="dxa"/>
            <w:tcBorders>
              <w:top w:val="single" w:sz="8" w:space="0" w:color="auto"/>
            </w:tcBorders>
            <w:shd w:val="clear" w:color="auto" w:fill="auto"/>
          </w:tcPr>
          <w:p w:rsidR="00A625C3" w:rsidRPr="007F0670" w:rsidRDefault="00A625C3" w:rsidP="00A625C3">
            <w:pPr>
              <w:jc w:val="center"/>
              <w:rPr>
                <w:rFonts w:ascii="宋体" w:hAnsi="宋体"/>
                <w:sz w:val="18"/>
                <w:szCs w:val="18"/>
              </w:rPr>
            </w:pPr>
            <w:r w:rsidRPr="007F0670">
              <w:rPr>
                <w:rFonts w:ascii="宋体" w:hAnsi="宋体"/>
                <w:sz w:val="18"/>
                <w:szCs w:val="18"/>
              </w:rPr>
              <w:t>L/250</w:t>
            </w:r>
          </w:p>
        </w:tc>
        <w:tc>
          <w:tcPr>
            <w:tcW w:w="1276" w:type="dxa"/>
            <w:tcBorders>
              <w:top w:val="single" w:sz="8" w:space="0" w:color="auto"/>
            </w:tcBorders>
            <w:shd w:val="clear" w:color="auto" w:fill="auto"/>
          </w:tcPr>
          <w:p w:rsidR="00A625C3" w:rsidRPr="007F0670" w:rsidRDefault="00A625C3" w:rsidP="00A625C3">
            <w:pPr>
              <w:jc w:val="center"/>
              <w:rPr>
                <w:rFonts w:ascii="宋体" w:hAnsi="宋体"/>
                <w:sz w:val="18"/>
                <w:szCs w:val="18"/>
              </w:rPr>
            </w:pPr>
            <w:r w:rsidRPr="007F0670">
              <w:rPr>
                <w:rFonts w:ascii="宋体" w:hAnsi="宋体" w:hint="eastAsia"/>
                <w:sz w:val="18"/>
                <w:szCs w:val="18"/>
              </w:rPr>
              <w:t>≤8</w:t>
            </w:r>
          </w:p>
        </w:tc>
        <w:tc>
          <w:tcPr>
            <w:tcW w:w="1276" w:type="dxa"/>
            <w:tcBorders>
              <w:top w:val="single" w:sz="8" w:space="0" w:color="auto"/>
            </w:tcBorders>
            <w:shd w:val="clear" w:color="auto" w:fill="auto"/>
          </w:tcPr>
          <w:p w:rsidR="00A625C3" w:rsidRPr="007F0670" w:rsidRDefault="00A625C3" w:rsidP="00A625C3">
            <w:pPr>
              <w:jc w:val="center"/>
              <w:rPr>
                <w:rFonts w:ascii="宋体" w:hAnsi="宋体"/>
                <w:sz w:val="18"/>
                <w:szCs w:val="18"/>
              </w:rPr>
            </w:pPr>
            <w:r w:rsidRPr="007F0670">
              <w:rPr>
                <w:rFonts w:ascii="宋体" w:hAnsi="宋体" w:hint="eastAsia"/>
                <w:sz w:val="18"/>
                <w:szCs w:val="18"/>
              </w:rPr>
              <w:t>≤4</w:t>
            </w:r>
          </w:p>
        </w:tc>
        <w:tc>
          <w:tcPr>
            <w:tcW w:w="1122" w:type="dxa"/>
            <w:tcBorders>
              <w:top w:val="single" w:sz="8" w:space="0" w:color="auto"/>
            </w:tcBorders>
            <w:shd w:val="clear" w:color="auto" w:fill="auto"/>
          </w:tcPr>
          <w:p w:rsidR="00A625C3" w:rsidRPr="007F0670" w:rsidRDefault="00A625C3" w:rsidP="00A625C3">
            <w:pPr>
              <w:jc w:val="center"/>
              <w:rPr>
                <w:rFonts w:ascii="宋体" w:hAnsi="宋体"/>
                <w:sz w:val="18"/>
                <w:szCs w:val="18"/>
              </w:rPr>
            </w:pPr>
            <w:r w:rsidRPr="007F0670">
              <w:rPr>
                <w:rFonts w:ascii="宋体" w:hAnsi="宋体" w:hint="eastAsia"/>
                <w:sz w:val="18"/>
                <w:szCs w:val="18"/>
              </w:rPr>
              <w:t>±2</w:t>
            </w:r>
          </w:p>
        </w:tc>
      </w:tr>
      <w:tr w:rsidR="00A625C3" w:rsidTr="00722EE9">
        <w:trPr>
          <w:jc w:val="center"/>
        </w:trPr>
        <w:tc>
          <w:tcPr>
            <w:tcW w:w="983" w:type="dxa"/>
            <w:shd w:val="clear" w:color="auto" w:fill="auto"/>
            <w:vAlign w:val="center"/>
          </w:tcPr>
          <w:p w:rsidR="00A625C3" w:rsidRPr="007F0670" w:rsidRDefault="00A625C3" w:rsidP="00A625C3">
            <w:pPr>
              <w:pStyle w:val="afffffffffffb"/>
              <w:ind w:firstLineChars="0" w:firstLine="0"/>
              <w:jc w:val="center"/>
              <w:rPr>
                <w:rFonts w:ascii="宋体" w:hAnsi="宋体"/>
                <w:sz w:val="18"/>
                <w:szCs w:val="18"/>
              </w:rPr>
            </w:pPr>
            <w:r w:rsidRPr="007F0670">
              <w:rPr>
                <w:rFonts w:ascii="宋体" w:hAnsi="宋体" w:hint="eastAsia"/>
                <w:sz w:val="18"/>
                <w:szCs w:val="18"/>
              </w:rPr>
              <w:t>2</w:t>
            </w:r>
          </w:p>
        </w:tc>
        <w:tc>
          <w:tcPr>
            <w:tcW w:w="1559" w:type="dxa"/>
            <w:shd w:val="clear" w:color="auto" w:fill="auto"/>
          </w:tcPr>
          <w:p w:rsidR="00A625C3" w:rsidRPr="007F0670" w:rsidRDefault="00A625C3" w:rsidP="00A625C3">
            <w:pPr>
              <w:jc w:val="center"/>
              <w:rPr>
                <w:rFonts w:ascii="宋体" w:hAnsi="宋体"/>
                <w:sz w:val="18"/>
                <w:szCs w:val="18"/>
              </w:rPr>
            </w:pPr>
            <w:r w:rsidRPr="007F0670">
              <w:rPr>
                <w:rFonts w:ascii="宋体" w:hAnsi="宋体" w:hint="eastAsia"/>
                <w:sz w:val="18"/>
                <w:szCs w:val="18"/>
              </w:rPr>
              <w:t>抗弯立柱模块</w:t>
            </w:r>
          </w:p>
        </w:tc>
        <w:tc>
          <w:tcPr>
            <w:tcW w:w="1984" w:type="dxa"/>
            <w:shd w:val="clear" w:color="auto" w:fill="auto"/>
            <w:vAlign w:val="center"/>
          </w:tcPr>
          <w:p w:rsidR="00A625C3" w:rsidRPr="007F0670" w:rsidRDefault="00A625C3" w:rsidP="00A625C3">
            <w:pPr>
              <w:pStyle w:val="afffffffffffb"/>
              <w:ind w:firstLineChars="0" w:firstLine="0"/>
              <w:jc w:val="center"/>
              <w:rPr>
                <w:rFonts w:ascii="宋体" w:hAnsi="宋体"/>
                <w:sz w:val="18"/>
                <w:szCs w:val="18"/>
              </w:rPr>
            </w:pPr>
            <w:r w:rsidRPr="007F0670">
              <w:rPr>
                <w:rFonts w:ascii="宋体" w:hAnsi="宋体" w:hint="eastAsia"/>
                <w:sz w:val="18"/>
                <w:szCs w:val="18"/>
              </w:rPr>
              <w:t>不锈钢304或以上材质</w:t>
            </w:r>
          </w:p>
        </w:tc>
        <w:tc>
          <w:tcPr>
            <w:tcW w:w="1134" w:type="dxa"/>
            <w:shd w:val="clear" w:color="auto" w:fill="auto"/>
          </w:tcPr>
          <w:p w:rsidR="00A625C3" w:rsidRPr="007F0670" w:rsidRDefault="00A625C3" w:rsidP="00A625C3">
            <w:pPr>
              <w:jc w:val="center"/>
              <w:rPr>
                <w:rFonts w:ascii="宋体" w:hAnsi="宋体"/>
                <w:sz w:val="18"/>
                <w:szCs w:val="18"/>
              </w:rPr>
            </w:pPr>
            <w:r w:rsidRPr="007F0670">
              <w:rPr>
                <w:rFonts w:ascii="宋体" w:hAnsi="宋体"/>
                <w:sz w:val="18"/>
                <w:szCs w:val="18"/>
              </w:rPr>
              <w:t>H/250</w:t>
            </w:r>
          </w:p>
        </w:tc>
        <w:tc>
          <w:tcPr>
            <w:tcW w:w="1276" w:type="dxa"/>
            <w:shd w:val="clear" w:color="auto" w:fill="auto"/>
          </w:tcPr>
          <w:p w:rsidR="00A625C3" w:rsidRPr="007F0670" w:rsidRDefault="00A625C3" w:rsidP="00A625C3">
            <w:pPr>
              <w:jc w:val="center"/>
              <w:rPr>
                <w:rFonts w:ascii="宋体" w:hAnsi="宋体"/>
                <w:sz w:val="18"/>
                <w:szCs w:val="18"/>
              </w:rPr>
            </w:pPr>
            <w:r w:rsidRPr="007F0670">
              <w:rPr>
                <w:rFonts w:ascii="宋体" w:hAnsi="宋体" w:hint="eastAsia"/>
                <w:sz w:val="18"/>
                <w:szCs w:val="18"/>
              </w:rPr>
              <w:t>≤2</w:t>
            </w:r>
          </w:p>
        </w:tc>
        <w:tc>
          <w:tcPr>
            <w:tcW w:w="1276" w:type="dxa"/>
            <w:shd w:val="clear" w:color="auto" w:fill="auto"/>
          </w:tcPr>
          <w:p w:rsidR="00A625C3" w:rsidRPr="007F0670" w:rsidRDefault="00A625C3" w:rsidP="00A625C3">
            <w:pPr>
              <w:jc w:val="center"/>
              <w:rPr>
                <w:rFonts w:ascii="宋体" w:hAnsi="宋体"/>
                <w:sz w:val="18"/>
                <w:szCs w:val="18"/>
              </w:rPr>
            </w:pPr>
            <w:r w:rsidRPr="007F0670">
              <w:rPr>
                <w:rFonts w:ascii="宋体" w:hAnsi="宋体" w:hint="eastAsia"/>
                <w:sz w:val="18"/>
                <w:szCs w:val="18"/>
              </w:rPr>
              <w:t>≤3</w:t>
            </w:r>
          </w:p>
        </w:tc>
        <w:tc>
          <w:tcPr>
            <w:tcW w:w="1122" w:type="dxa"/>
            <w:shd w:val="clear" w:color="auto" w:fill="auto"/>
          </w:tcPr>
          <w:p w:rsidR="00A625C3" w:rsidRPr="007F0670" w:rsidRDefault="00A625C3" w:rsidP="00A625C3">
            <w:pPr>
              <w:jc w:val="center"/>
              <w:rPr>
                <w:rFonts w:ascii="宋体" w:hAnsi="宋体"/>
                <w:sz w:val="18"/>
                <w:szCs w:val="18"/>
              </w:rPr>
            </w:pPr>
            <w:r w:rsidRPr="007F0670">
              <w:rPr>
                <w:rFonts w:ascii="宋体" w:hAnsi="宋体" w:hint="eastAsia"/>
                <w:sz w:val="18"/>
                <w:szCs w:val="18"/>
              </w:rPr>
              <w:t>±2</w:t>
            </w:r>
          </w:p>
        </w:tc>
      </w:tr>
      <w:tr w:rsidR="00A625C3" w:rsidTr="00722EE9">
        <w:trPr>
          <w:jc w:val="center"/>
        </w:trPr>
        <w:tc>
          <w:tcPr>
            <w:tcW w:w="983" w:type="dxa"/>
            <w:shd w:val="clear" w:color="auto" w:fill="auto"/>
            <w:vAlign w:val="center"/>
          </w:tcPr>
          <w:p w:rsidR="00A625C3" w:rsidRPr="007F0670" w:rsidRDefault="00A625C3" w:rsidP="00A625C3">
            <w:pPr>
              <w:pStyle w:val="afffffffffffb"/>
              <w:ind w:firstLineChars="0" w:firstLine="0"/>
              <w:jc w:val="center"/>
              <w:rPr>
                <w:rFonts w:ascii="宋体" w:hAnsi="宋体"/>
                <w:sz w:val="18"/>
                <w:szCs w:val="18"/>
              </w:rPr>
            </w:pPr>
            <w:r w:rsidRPr="007F0670">
              <w:rPr>
                <w:rFonts w:ascii="宋体" w:hAnsi="宋体" w:hint="eastAsia"/>
                <w:sz w:val="18"/>
                <w:szCs w:val="18"/>
              </w:rPr>
              <w:t>3</w:t>
            </w:r>
          </w:p>
        </w:tc>
        <w:tc>
          <w:tcPr>
            <w:tcW w:w="1559" w:type="dxa"/>
            <w:shd w:val="clear" w:color="auto" w:fill="auto"/>
          </w:tcPr>
          <w:p w:rsidR="00A625C3" w:rsidRPr="007F0670" w:rsidRDefault="00A625C3" w:rsidP="00A625C3">
            <w:pPr>
              <w:jc w:val="center"/>
              <w:rPr>
                <w:rFonts w:ascii="宋体" w:hAnsi="宋体"/>
                <w:sz w:val="18"/>
                <w:szCs w:val="18"/>
              </w:rPr>
            </w:pPr>
            <w:r w:rsidRPr="007F0670">
              <w:rPr>
                <w:rFonts w:ascii="宋体" w:hAnsi="宋体" w:hint="eastAsia"/>
                <w:sz w:val="18"/>
                <w:szCs w:val="18"/>
              </w:rPr>
              <w:t>转角</w:t>
            </w:r>
            <w:proofErr w:type="gramStart"/>
            <w:r w:rsidRPr="007F0670">
              <w:rPr>
                <w:rFonts w:ascii="宋体" w:hAnsi="宋体" w:hint="eastAsia"/>
                <w:sz w:val="18"/>
                <w:szCs w:val="18"/>
              </w:rPr>
              <w:t>模块模块</w:t>
            </w:r>
            <w:proofErr w:type="gramEnd"/>
          </w:p>
        </w:tc>
        <w:tc>
          <w:tcPr>
            <w:tcW w:w="1984" w:type="dxa"/>
            <w:shd w:val="clear" w:color="auto" w:fill="auto"/>
            <w:vAlign w:val="center"/>
          </w:tcPr>
          <w:p w:rsidR="00A625C3" w:rsidRPr="007F0670" w:rsidRDefault="00A625C3" w:rsidP="00A625C3">
            <w:pPr>
              <w:pStyle w:val="afffffffffffb"/>
              <w:ind w:firstLineChars="0" w:firstLine="0"/>
              <w:jc w:val="center"/>
              <w:rPr>
                <w:rFonts w:ascii="宋体" w:hAnsi="宋体"/>
                <w:sz w:val="18"/>
                <w:szCs w:val="18"/>
              </w:rPr>
            </w:pPr>
            <w:r w:rsidRPr="007F0670">
              <w:rPr>
                <w:rFonts w:ascii="宋体" w:hAnsi="宋体" w:hint="eastAsia"/>
                <w:sz w:val="18"/>
                <w:szCs w:val="18"/>
              </w:rPr>
              <w:t>不锈钢304或以上材质</w:t>
            </w:r>
          </w:p>
        </w:tc>
        <w:tc>
          <w:tcPr>
            <w:tcW w:w="1134" w:type="dxa"/>
            <w:shd w:val="clear" w:color="auto" w:fill="auto"/>
          </w:tcPr>
          <w:p w:rsidR="00A625C3" w:rsidRPr="007F0670" w:rsidRDefault="00A625C3" w:rsidP="00A625C3">
            <w:pPr>
              <w:jc w:val="center"/>
              <w:rPr>
                <w:rFonts w:ascii="宋体" w:hAnsi="宋体"/>
                <w:sz w:val="18"/>
                <w:szCs w:val="18"/>
              </w:rPr>
            </w:pPr>
            <w:r w:rsidRPr="007F0670">
              <w:rPr>
                <w:rFonts w:ascii="宋体" w:hAnsi="宋体"/>
                <w:sz w:val="18"/>
                <w:szCs w:val="18"/>
              </w:rPr>
              <w:t>H/250</w:t>
            </w:r>
          </w:p>
        </w:tc>
        <w:tc>
          <w:tcPr>
            <w:tcW w:w="1276" w:type="dxa"/>
            <w:shd w:val="clear" w:color="auto" w:fill="auto"/>
          </w:tcPr>
          <w:p w:rsidR="00A625C3" w:rsidRPr="007F0670" w:rsidRDefault="00A625C3" w:rsidP="00A625C3">
            <w:pPr>
              <w:jc w:val="center"/>
              <w:rPr>
                <w:rFonts w:ascii="宋体" w:hAnsi="宋体"/>
                <w:sz w:val="18"/>
                <w:szCs w:val="18"/>
              </w:rPr>
            </w:pPr>
            <w:r w:rsidRPr="007F0670">
              <w:rPr>
                <w:rFonts w:ascii="宋体" w:hAnsi="宋体" w:hint="eastAsia"/>
                <w:sz w:val="18"/>
                <w:szCs w:val="18"/>
              </w:rPr>
              <w:t>≤2</w:t>
            </w:r>
          </w:p>
        </w:tc>
        <w:tc>
          <w:tcPr>
            <w:tcW w:w="1276" w:type="dxa"/>
            <w:shd w:val="clear" w:color="auto" w:fill="auto"/>
          </w:tcPr>
          <w:p w:rsidR="00A625C3" w:rsidRPr="007F0670" w:rsidRDefault="00A625C3" w:rsidP="00A625C3">
            <w:pPr>
              <w:jc w:val="center"/>
              <w:rPr>
                <w:rFonts w:ascii="宋体" w:hAnsi="宋体"/>
                <w:sz w:val="18"/>
                <w:szCs w:val="18"/>
              </w:rPr>
            </w:pPr>
            <w:r w:rsidRPr="007F0670">
              <w:rPr>
                <w:rFonts w:ascii="宋体" w:hAnsi="宋体" w:hint="eastAsia"/>
                <w:sz w:val="18"/>
                <w:szCs w:val="18"/>
              </w:rPr>
              <w:t>≤3</w:t>
            </w:r>
          </w:p>
        </w:tc>
        <w:tc>
          <w:tcPr>
            <w:tcW w:w="1122" w:type="dxa"/>
            <w:shd w:val="clear" w:color="auto" w:fill="auto"/>
          </w:tcPr>
          <w:p w:rsidR="00A625C3" w:rsidRPr="007F0670" w:rsidRDefault="00A625C3" w:rsidP="00A625C3">
            <w:pPr>
              <w:jc w:val="center"/>
              <w:rPr>
                <w:rFonts w:ascii="宋体" w:hAnsi="宋体"/>
                <w:sz w:val="18"/>
                <w:szCs w:val="18"/>
              </w:rPr>
            </w:pPr>
            <w:r w:rsidRPr="007F0670">
              <w:rPr>
                <w:rFonts w:ascii="宋体" w:hAnsi="宋体" w:hint="eastAsia"/>
                <w:sz w:val="18"/>
                <w:szCs w:val="18"/>
              </w:rPr>
              <w:t>±2</w:t>
            </w:r>
          </w:p>
        </w:tc>
      </w:tr>
      <w:tr w:rsidR="00A625C3" w:rsidTr="00722EE9">
        <w:trPr>
          <w:jc w:val="center"/>
        </w:trPr>
        <w:tc>
          <w:tcPr>
            <w:tcW w:w="983" w:type="dxa"/>
            <w:shd w:val="clear" w:color="auto" w:fill="auto"/>
            <w:vAlign w:val="center"/>
          </w:tcPr>
          <w:p w:rsidR="00A625C3" w:rsidRPr="007F0670" w:rsidRDefault="00A625C3" w:rsidP="00A625C3">
            <w:pPr>
              <w:pStyle w:val="afffffffffffb"/>
              <w:ind w:firstLineChars="0" w:firstLine="0"/>
              <w:jc w:val="center"/>
              <w:rPr>
                <w:rFonts w:ascii="宋体" w:hAnsi="宋体"/>
                <w:sz w:val="18"/>
                <w:szCs w:val="18"/>
              </w:rPr>
            </w:pPr>
            <w:r w:rsidRPr="007F0670">
              <w:rPr>
                <w:rFonts w:ascii="宋体" w:hAnsi="宋体" w:hint="eastAsia"/>
                <w:sz w:val="18"/>
                <w:szCs w:val="18"/>
              </w:rPr>
              <w:t>4</w:t>
            </w:r>
          </w:p>
        </w:tc>
        <w:tc>
          <w:tcPr>
            <w:tcW w:w="1559" w:type="dxa"/>
            <w:shd w:val="clear" w:color="auto" w:fill="auto"/>
          </w:tcPr>
          <w:p w:rsidR="00A625C3" w:rsidRPr="007F0670" w:rsidRDefault="00A625C3" w:rsidP="00A625C3">
            <w:pPr>
              <w:jc w:val="center"/>
              <w:rPr>
                <w:rFonts w:ascii="宋体" w:hAnsi="宋体"/>
                <w:sz w:val="18"/>
                <w:szCs w:val="18"/>
              </w:rPr>
            </w:pPr>
            <w:r w:rsidRPr="007F0670">
              <w:rPr>
                <w:rFonts w:ascii="宋体" w:hAnsi="宋体" w:hint="eastAsia"/>
                <w:sz w:val="18"/>
                <w:szCs w:val="18"/>
              </w:rPr>
              <w:t>底板模块</w:t>
            </w:r>
          </w:p>
        </w:tc>
        <w:tc>
          <w:tcPr>
            <w:tcW w:w="1984" w:type="dxa"/>
            <w:shd w:val="clear" w:color="auto" w:fill="auto"/>
            <w:vAlign w:val="center"/>
          </w:tcPr>
          <w:p w:rsidR="00A625C3" w:rsidRPr="007F0670" w:rsidRDefault="00A625C3" w:rsidP="00A625C3">
            <w:pPr>
              <w:pStyle w:val="afffffffffffb"/>
              <w:ind w:firstLineChars="0" w:firstLine="0"/>
              <w:jc w:val="center"/>
              <w:rPr>
                <w:rFonts w:ascii="宋体" w:hAnsi="宋体"/>
                <w:sz w:val="18"/>
                <w:szCs w:val="18"/>
              </w:rPr>
            </w:pPr>
            <w:r w:rsidRPr="007F0670">
              <w:rPr>
                <w:rFonts w:ascii="宋体" w:hAnsi="宋体" w:hint="eastAsia"/>
                <w:sz w:val="18"/>
                <w:szCs w:val="18"/>
              </w:rPr>
              <w:t>不锈钢304或以上材质</w:t>
            </w:r>
          </w:p>
        </w:tc>
        <w:tc>
          <w:tcPr>
            <w:tcW w:w="1134" w:type="dxa"/>
            <w:shd w:val="clear" w:color="auto" w:fill="auto"/>
          </w:tcPr>
          <w:p w:rsidR="00A625C3" w:rsidRPr="007F0670" w:rsidRDefault="00A625C3" w:rsidP="00A625C3">
            <w:pPr>
              <w:jc w:val="center"/>
              <w:rPr>
                <w:rFonts w:ascii="宋体" w:hAnsi="宋体"/>
                <w:sz w:val="18"/>
                <w:szCs w:val="18"/>
              </w:rPr>
            </w:pPr>
            <w:r>
              <w:rPr>
                <w:rFonts w:ascii="宋体" w:hAnsi="宋体" w:hint="eastAsia"/>
                <w:sz w:val="18"/>
                <w:szCs w:val="18"/>
              </w:rPr>
              <w:t>—</w:t>
            </w:r>
          </w:p>
        </w:tc>
        <w:tc>
          <w:tcPr>
            <w:tcW w:w="1276" w:type="dxa"/>
            <w:shd w:val="clear" w:color="auto" w:fill="auto"/>
          </w:tcPr>
          <w:p w:rsidR="00A625C3" w:rsidRPr="007F0670" w:rsidRDefault="00A625C3" w:rsidP="00A625C3">
            <w:pPr>
              <w:jc w:val="center"/>
              <w:rPr>
                <w:rFonts w:ascii="宋体" w:hAnsi="宋体"/>
                <w:sz w:val="18"/>
                <w:szCs w:val="18"/>
              </w:rPr>
            </w:pPr>
            <w:r w:rsidRPr="007F0670">
              <w:rPr>
                <w:rFonts w:ascii="宋体" w:hAnsi="宋体" w:hint="eastAsia"/>
                <w:sz w:val="18"/>
                <w:szCs w:val="18"/>
              </w:rPr>
              <w:t>≤10</w:t>
            </w:r>
          </w:p>
        </w:tc>
        <w:tc>
          <w:tcPr>
            <w:tcW w:w="1276" w:type="dxa"/>
            <w:shd w:val="clear" w:color="auto" w:fill="auto"/>
          </w:tcPr>
          <w:p w:rsidR="00A625C3" w:rsidRPr="007F0670" w:rsidRDefault="00A625C3" w:rsidP="00A625C3">
            <w:pPr>
              <w:jc w:val="center"/>
              <w:rPr>
                <w:rFonts w:ascii="宋体" w:hAnsi="宋体"/>
                <w:sz w:val="18"/>
                <w:szCs w:val="18"/>
              </w:rPr>
            </w:pPr>
            <w:r>
              <w:rPr>
                <w:rFonts w:ascii="宋体" w:hAnsi="宋体" w:hint="eastAsia"/>
                <w:sz w:val="18"/>
                <w:szCs w:val="18"/>
              </w:rPr>
              <w:t>—</w:t>
            </w:r>
          </w:p>
        </w:tc>
        <w:tc>
          <w:tcPr>
            <w:tcW w:w="1122" w:type="dxa"/>
            <w:shd w:val="clear" w:color="auto" w:fill="auto"/>
          </w:tcPr>
          <w:p w:rsidR="00A625C3" w:rsidRPr="007F0670" w:rsidRDefault="00A625C3" w:rsidP="00A625C3">
            <w:pPr>
              <w:jc w:val="center"/>
              <w:rPr>
                <w:rFonts w:ascii="宋体" w:hAnsi="宋体"/>
                <w:sz w:val="18"/>
                <w:szCs w:val="18"/>
              </w:rPr>
            </w:pPr>
            <w:r>
              <w:rPr>
                <w:rFonts w:ascii="宋体" w:hAnsi="宋体" w:hint="eastAsia"/>
                <w:sz w:val="18"/>
                <w:szCs w:val="18"/>
              </w:rPr>
              <w:t>—</w:t>
            </w:r>
          </w:p>
        </w:tc>
      </w:tr>
      <w:tr w:rsidR="00A625C3" w:rsidTr="00722EE9">
        <w:trPr>
          <w:jc w:val="center"/>
        </w:trPr>
        <w:tc>
          <w:tcPr>
            <w:tcW w:w="983" w:type="dxa"/>
            <w:shd w:val="clear" w:color="auto" w:fill="auto"/>
            <w:vAlign w:val="center"/>
          </w:tcPr>
          <w:p w:rsidR="00A625C3" w:rsidRPr="007F0670" w:rsidRDefault="00A625C3" w:rsidP="00A625C3">
            <w:pPr>
              <w:pStyle w:val="afffffffffffb"/>
              <w:ind w:firstLineChars="0" w:firstLine="0"/>
              <w:jc w:val="center"/>
              <w:rPr>
                <w:rFonts w:ascii="宋体" w:hAnsi="宋体"/>
                <w:sz w:val="18"/>
                <w:szCs w:val="18"/>
              </w:rPr>
            </w:pPr>
            <w:r w:rsidRPr="007F0670">
              <w:rPr>
                <w:rFonts w:ascii="宋体" w:hAnsi="宋体" w:hint="eastAsia"/>
                <w:sz w:val="18"/>
                <w:szCs w:val="18"/>
              </w:rPr>
              <w:t>5</w:t>
            </w:r>
          </w:p>
        </w:tc>
        <w:tc>
          <w:tcPr>
            <w:tcW w:w="1559" w:type="dxa"/>
            <w:shd w:val="clear" w:color="auto" w:fill="auto"/>
          </w:tcPr>
          <w:p w:rsidR="00A625C3" w:rsidRPr="007F0670" w:rsidRDefault="00A625C3" w:rsidP="00A625C3">
            <w:pPr>
              <w:jc w:val="center"/>
              <w:rPr>
                <w:rFonts w:ascii="宋体" w:hAnsi="宋体"/>
                <w:sz w:val="18"/>
                <w:szCs w:val="18"/>
              </w:rPr>
            </w:pPr>
            <w:r w:rsidRPr="007F0670">
              <w:rPr>
                <w:rFonts w:ascii="宋体" w:hAnsi="宋体" w:hint="eastAsia"/>
                <w:sz w:val="18"/>
                <w:szCs w:val="18"/>
              </w:rPr>
              <w:t>拉压构件模块</w:t>
            </w:r>
          </w:p>
        </w:tc>
        <w:tc>
          <w:tcPr>
            <w:tcW w:w="1984" w:type="dxa"/>
            <w:shd w:val="clear" w:color="auto" w:fill="auto"/>
            <w:vAlign w:val="center"/>
          </w:tcPr>
          <w:p w:rsidR="00A625C3" w:rsidRPr="007F0670" w:rsidRDefault="00A625C3" w:rsidP="00A625C3">
            <w:pPr>
              <w:pStyle w:val="afffffffffffb"/>
              <w:ind w:firstLineChars="0" w:firstLine="0"/>
              <w:jc w:val="center"/>
              <w:rPr>
                <w:rFonts w:ascii="宋体" w:hAnsi="宋体"/>
                <w:sz w:val="18"/>
                <w:szCs w:val="18"/>
              </w:rPr>
            </w:pPr>
            <w:r w:rsidRPr="007F0670">
              <w:rPr>
                <w:rFonts w:ascii="宋体" w:hAnsi="宋体" w:hint="eastAsia"/>
                <w:sz w:val="18"/>
                <w:szCs w:val="18"/>
              </w:rPr>
              <w:t>不锈钢304或以上材质</w:t>
            </w:r>
          </w:p>
        </w:tc>
        <w:tc>
          <w:tcPr>
            <w:tcW w:w="1134" w:type="dxa"/>
            <w:shd w:val="clear" w:color="auto" w:fill="auto"/>
          </w:tcPr>
          <w:p w:rsidR="00A625C3" w:rsidRPr="007F0670" w:rsidRDefault="00A625C3" w:rsidP="00A625C3">
            <w:pPr>
              <w:jc w:val="center"/>
              <w:rPr>
                <w:rFonts w:ascii="宋体" w:hAnsi="宋体"/>
                <w:sz w:val="18"/>
                <w:szCs w:val="18"/>
              </w:rPr>
            </w:pPr>
            <w:r w:rsidRPr="007F0670">
              <w:rPr>
                <w:rFonts w:ascii="宋体" w:hAnsi="宋体"/>
                <w:sz w:val="18"/>
                <w:szCs w:val="18"/>
              </w:rPr>
              <w:t>L/250</w:t>
            </w:r>
          </w:p>
        </w:tc>
        <w:tc>
          <w:tcPr>
            <w:tcW w:w="1276" w:type="dxa"/>
            <w:shd w:val="clear" w:color="auto" w:fill="auto"/>
          </w:tcPr>
          <w:p w:rsidR="00A625C3" w:rsidRPr="007F0670" w:rsidRDefault="00A625C3" w:rsidP="00A625C3">
            <w:pPr>
              <w:jc w:val="center"/>
              <w:rPr>
                <w:rFonts w:ascii="宋体" w:hAnsi="宋体"/>
                <w:sz w:val="18"/>
                <w:szCs w:val="18"/>
              </w:rPr>
            </w:pPr>
            <w:r w:rsidRPr="007F0670">
              <w:rPr>
                <w:rFonts w:ascii="宋体" w:hAnsi="宋体" w:hint="eastAsia"/>
                <w:sz w:val="18"/>
                <w:szCs w:val="18"/>
              </w:rPr>
              <w:t>≤2</w:t>
            </w:r>
          </w:p>
        </w:tc>
        <w:tc>
          <w:tcPr>
            <w:tcW w:w="1276" w:type="dxa"/>
            <w:shd w:val="clear" w:color="auto" w:fill="auto"/>
          </w:tcPr>
          <w:p w:rsidR="00A625C3" w:rsidRPr="007F0670" w:rsidRDefault="00A625C3" w:rsidP="00A625C3">
            <w:pPr>
              <w:jc w:val="center"/>
              <w:rPr>
                <w:rFonts w:ascii="宋体" w:hAnsi="宋体"/>
                <w:sz w:val="18"/>
                <w:szCs w:val="18"/>
              </w:rPr>
            </w:pPr>
            <w:r w:rsidRPr="007F0670">
              <w:rPr>
                <w:rFonts w:ascii="宋体" w:hAnsi="宋体" w:hint="eastAsia"/>
                <w:sz w:val="18"/>
                <w:szCs w:val="18"/>
              </w:rPr>
              <w:t>≤3</w:t>
            </w:r>
          </w:p>
        </w:tc>
        <w:tc>
          <w:tcPr>
            <w:tcW w:w="1122" w:type="dxa"/>
            <w:shd w:val="clear" w:color="auto" w:fill="auto"/>
          </w:tcPr>
          <w:p w:rsidR="00A625C3" w:rsidRPr="007F0670" w:rsidRDefault="00A625C3" w:rsidP="00A625C3">
            <w:pPr>
              <w:jc w:val="center"/>
              <w:rPr>
                <w:rFonts w:ascii="宋体" w:hAnsi="宋体"/>
                <w:sz w:val="18"/>
                <w:szCs w:val="18"/>
              </w:rPr>
            </w:pPr>
            <w:r w:rsidRPr="007F0670">
              <w:rPr>
                <w:rFonts w:ascii="宋体" w:hAnsi="宋体" w:hint="eastAsia"/>
                <w:sz w:val="18"/>
                <w:szCs w:val="18"/>
              </w:rPr>
              <w:t>±2</w:t>
            </w:r>
          </w:p>
        </w:tc>
      </w:tr>
      <w:tr w:rsidR="00470FCF" w:rsidTr="00470FCF">
        <w:trPr>
          <w:jc w:val="center"/>
        </w:trPr>
        <w:tc>
          <w:tcPr>
            <w:tcW w:w="9334" w:type="dxa"/>
            <w:gridSpan w:val="7"/>
            <w:tcBorders>
              <w:top w:val="single" w:sz="8" w:space="0" w:color="auto"/>
              <w:bottom w:val="single" w:sz="8" w:space="0" w:color="auto"/>
            </w:tcBorders>
            <w:shd w:val="clear" w:color="auto" w:fill="auto"/>
            <w:vAlign w:val="center"/>
          </w:tcPr>
          <w:p w:rsidR="00470FCF" w:rsidRDefault="00470FCF" w:rsidP="00470FCF">
            <w:pPr>
              <w:pStyle w:val="afff2"/>
            </w:pPr>
            <w:r w:rsidRPr="00470FCF">
              <w:rPr>
                <w:rFonts w:hint="eastAsia"/>
              </w:rPr>
              <w:t>表中L、H分别为模块的长度、高度。刚度要求参照国标GB 50017中的次梁设计。</w:t>
            </w:r>
          </w:p>
        </w:tc>
      </w:tr>
    </w:tbl>
    <w:p w:rsidR="00A625C3" w:rsidRDefault="00A625C3" w:rsidP="00A625C3">
      <w:pPr>
        <w:pStyle w:val="afffffffff0"/>
      </w:pPr>
      <w:r>
        <w:rPr>
          <w:rFonts w:hint="eastAsia"/>
        </w:rPr>
        <w:t>模块出厂前应进行出厂检验，并在运输、吊装、贮存、安装、撤离等过程中采取措施，保证整体安全性能以及设备设施的使用性能。</w:t>
      </w:r>
    </w:p>
    <w:p w:rsidR="00A625C3" w:rsidRDefault="00A625C3" w:rsidP="00A625C3">
      <w:pPr>
        <w:pStyle w:val="afffffffff0"/>
      </w:pPr>
      <w:r>
        <w:rPr>
          <w:rFonts w:hint="eastAsia"/>
        </w:rPr>
        <w:t>每个基本模块应能重复拆装利用，零部件、紧固件以及结构部件应采用标准件。</w:t>
      </w:r>
    </w:p>
    <w:p w:rsidR="00A625C3" w:rsidRDefault="00A625C3" w:rsidP="00A625C3">
      <w:pPr>
        <w:pStyle w:val="afffffffff0"/>
      </w:pPr>
      <w:r>
        <w:rPr>
          <w:rFonts w:hint="eastAsia"/>
        </w:rPr>
        <w:t>每个基本模块与其他构件表面应光滑平整，各处保护及装饰涂层应均匀，并应标注</w:t>
      </w:r>
      <w:proofErr w:type="gramStart"/>
      <w:r>
        <w:rPr>
          <w:rFonts w:hint="eastAsia"/>
        </w:rPr>
        <w:t>二维码编号</w:t>
      </w:r>
      <w:proofErr w:type="gramEnd"/>
      <w:r>
        <w:rPr>
          <w:rFonts w:hint="eastAsia"/>
        </w:rPr>
        <w:t>。</w:t>
      </w:r>
    </w:p>
    <w:p w:rsidR="00470FCF" w:rsidRDefault="00A625C3" w:rsidP="00A625C3">
      <w:pPr>
        <w:pStyle w:val="affe"/>
        <w:spacing w:before="120" w:after="120"/>
      </w:pPr>
      <w:r>
        <w:rPr>
          <w:rFonts w:hint="eastAsia"/>
        </w:rPr>
        <w:t>底板模块</w:t>
      </w:r>
    </w:p>
    <w:p w:rsidR="00A625C3" w:rsidRDefault="00A625C3" w:rsidP="00A625C3">
      <w:pPr>
        <w:pStyle w:val="afffffffff0"/>
      </w:pPr>
      <w:r>
        <w:rPr>
          <w:rFonts w:hint="eastAsia"/>
        </w:rPr>
        <w:t>底板模块由普通不锈钢平板拼焊而成，与底部转角在现场采用焊接形式连接。</w:t>
      </w:r>
    </w:p>
    <w:p w:rsidR="00A625C3" w:rsidRDefault="00A625C3" w:rsidP="00A625C3">
      <w:pPr>
        <w:pStyle w:val="afffffffff0"/>
      </w:pPr>
      <w:r>
        <w:rPr>
          <w:rFonts w:hint="eastAsia"/>
        </w:rPr>
        <w:t>底板模块铺装前应对场地进行设计，满足污水处理池不利工况下的承载力要求。</w:t>
      </w:r>
    </w:p>
    <w:p w:rsidR="00A625C3" w:rsidRDefault="00A625C3" w:rsidP="00A625C3">
      <w:pPr>
        <w:pStyle w:val="affe"/>
        <w:spacing w:before="120" w:after="120"/>
      </w:pPr>
      <w:r>
        <w:rPr>
          <w:rFonts w:hint="eastAsia"/>
        </w:rPr>
        <w:t>底部转角模块</w:t>
      </w:r>
    </w:p>
    <w:p w:rsidR="00A625C3" w:rsidRDefault="00A625C3" w:rsidP="00A625C3">
      <w:pPr>
        <w:pStyle w:val="affffb"/>
        <w:ind w:firstLine="420"/>
      </w:pPr>
      <w:r w:rsidRPr="00A625C3">
        <w:rPr>
          <w:rFonts w:hint="eastAsia"/>
        </w:rPr>
        <w:t>底部转角模块用于底板模块与波纹墙板模块之间的闭环连接，且均需采用螺栓紧固件连接。底部转角模块采用圆角过渡构造以减少应力集中的影响。</w:t>
      </w:r>
    </w:p>
    <w:p w:rsidR="00A625C3" w:rsidRDefault="00A625C3" w:rsidP="00A625C3">
      <w:pPr>
        <w:pStyle w:val="affe"/>
        <w:spacing w:before="120" w:after="120"/>
      </w:pPr>
      <w:r>
        <w:rPr>
          <w:rFonts w:hint="eastAsia"/>
        </w:rPr>
        <w:t>四周转角模块</w:t>
      </w:r>
    </w:p>
    <w:p w:rsidR="00A625C3" w:rsidRDefault="00A625C3" w:rsidP="00A625C3">
      <w:pPr>
        <w:pStyle w:val="affffb"/>
        <w:ind w:firstLine="420"/>
      </w:pPr>
      <w:r>
        <w:rPr>
          <w:rFonts w:hint="eastAsia"/>
        </w:rPr>
        <w:t>四周转角模块用于污水处理池的长度方向与宽度方向的波纹墙板模块之间的闭环连接，且均需采用螺栓紧固件连接。</w:t>
      </w:r>
    </w:p>
    <w:p w:rsidR="00A625C3" w:rsidRDefault="00A625C3" w:rsidP="007A4090">
      <w:pPr>
        <w:pStyle w:val="affe"/>
        <w:spacing w:before="120" w:after="120"/>
      </w:pPr>
      <w:r>
        <w:rPr>
          <w:rFonts w:hint="eastAsia"/>
        </w:rPr>
        <w:t>抗弯立柱模块</w:t>
      </w:r>
    </w:p>
    <w:p w:rsidR="00A625C3" w:rsidRPr="009D3A9C" w:rsidRDefault="00A625C3" w:rsidP="00A625C3">
      <w:pPr>
        <w:pStyle w:val="affffb"/>
        <w:ind w:firstLine="420"/>
        <w:rPr>
          <w:rFonts w:ascii="Times New Roman"/>
        </w:rPr>
      </w:pPr>
      <w:r w:rsidRPr="009D3A9C">
        <w:rPr>
          <w:rFonts w:ascii="Times New Roman"/>
        </w:rPr>
        <w:t>抗弯立柱模块承担相邻每组波纹墙板</w:t>
      </w:r>
      <w:r w:rsidRPr="009D3A9C">
        <w:rPr>
          <w:rFonts w:ascii="Times New Roman"/>
        </w:rPr>
        <w:t>1/2</w:t>
      </w:r>
      <w:r w:rsidRPr="009D3A9C">
        <w:rPr>
          <w:rFonts w:ascii="Times New Roman"/>
        </w:rPr>
        <w:t>的水压力传递的荷载，水平每两个波纹墙板模块之间均设置一个抗弯不锈钢立柱，抗弯立柱模块与波纹墙板模块之间均采用螺栓连接。</w:t>
      </w:r>
    </w:p>
    <w:p w:rsidR="00A625C3" w:rsidRDefault="00A625C3" w:rsidP="007A4090">
      <w:pPr>
        <w:pStyle w:val="affe"/>
        <w:spacing w:before="120" w:after="120"/>
      </w:pPr>
      <w:r>
        <w:rPr>
          <w:rFonts w:hint="eastAsia"/>
        </w:rPr>
        <w:t>波纹墙板模块</w:t>
      </w:r>
    </w:p>
    <w:p w:rsidR="00A625C3" w:rsidRDefault="00A625C3" w:rsidP="00A625C3">
      <w:pPr>
        <w:pStyle w:val="affffb"/>
        <w:ind w:firstLine="420"/>
      </w:pPr>
      <w:r>
        <w:rPr>
          <w:rFonts w:hint="eastAsia"/>
        </w:rPr>
        <w:t>波纹墙板模块由波纹钢板和加强肋在车间预制拼焊而成，通过控制波纹钢板的波长、波高、加强肋的规格、数量，满足波纹墙板模块的整体强度。</w:t>
      </w:r>
    </w:p>
    <w:p w:rsidR="00A625C3" w:rsidRDefault="00A625C3" w:rsidP="007A4090">
      <w:pPr>
        <w:pStyle w:val="affe"/>
        <w:spacing w:before="120" w:after="120"/>
      </w:pPr>
      <w:r>
        <w:rPr>
          <w:rFonts w:hint="eastAsia"/>
        </w:rPr>
        <w:t>拉压构件模块</w:t>
      </w:r>
    </w:p>
    <w:p w:rsidR="00A625C3" w:rsidRDefault="00A625C3" w:rsidP="00A625C3">
      <w:pPr>
        <w:pStyle w:val="affffb"/>
        <w:ind w:firstLine="420"/>
      </w:pPr>
      <w:r>
        <w:rPr>
          <w:rFonts w:hint="eastAsia"/>
        </w:rPr>
        <w:t>拉压构件模块采用螺栓与污水处理池其他模块连接。拉压构件模块应采用不锈钢方管，圆管或其它利于排水的截面形式为主体构件。若污水处理池池顶设计有封闭活动盖的形式，活动盖的荷载应传递到污水处理池波纹墙板板上部的纵梁上，不应传给荷载到拉压构件模块上。</w:t>
      </w:r>
    </w:p>
    <w:p w:rsidR="00A625C3" w:rsidRDefault="00A625C3" w:rsidP="007A4090">
      <w:pPr>
        <w:pStyle w:val="affe"/>
        <w:spacing w:before="120" w:after="120"/>
      </w:pPr>
      <w:r>
        <w:rPr>
          <w:rFonts w:hint="eastAsia"/>
        </w:rPr>
        <w:t>特殊密封件</w:t>
      </w:r>
    </w:p>
    <w:p w:rsidR="00A625C3" w:rsidRDefault="00A625C3" w:rsidP="00A625C3">
      <w:pPr>
        <w:pStyle w:val="affffb"/>
        <w:ind w:firstLine="420"/>
      </w:pPr>
      <w:r>
        <w:rPr>
          <w:rFonts w:hint="eastAsia"/>
        </w:rPr>
        <w:t>特殊密封件用于整个污水处理池的止水。所有采用螺栓连接的模块之间涉及到污水处理池制水的拼接缝应采用橡胶板或其它防水材料作为特殊密封件，防水材料的选用应从止水效果及不低于污水处理池使用年限的耐久性两方面综合考虑。波纹墙板模块内侧应设计沿高度方向通长的压板配合不锈钢螺栓使用，以分散螺栓局部紧固压力对止水效果的不利影响。</w:t>
      </w:r>
    </w:p>
    <w:p w:rsidR="00A50CC8" w:rsidRDefault="00A50CC8" w:rsidP="00A50CC8">
      <w:pPr>
        <w:pStyle w:val="affd"/>
        <w:spacing w:before="120" w:after="120"/>
      </w:pPr>
      <w:bookmarkStart w:id="48" w:name="_Toc68780503"/>
      <w:r>
        <w:rPr>
          <w:rFonts w:hint="eastAsia"/>
        </w:rPr>
        <w:t>污水处理池装配要求</w:t>
      </w:r>
      <w:bookmarkEnd w:id="48"/>
    </w:p>
    <w:p w:rsidR="00A50CC8" w:rsidRPr="009D3A9C" w:rsidRDefault="00A50CC8" w:rsidP="00A50CC8">
      <w:pPr>
        <w:pStyle w:val="afffffffff1"/>
        <w:rPr>
          <w:rFonts w:ascii="Times New Roman"/>
        </w:rPr>
      </w:pPr>
      <w:r w:rsidRPr="009D3A9C">
        <w:rPr>
          <w:rFonts w:ascii="Times New Roman"/>
        </w:rPr>
        <w:lastRenderedPageBreak/>
        <w:t>模块按</w:t>
      </w:r>
      <w:r w:rsidRPr="009D3A9C">
        <w:rPr>
          <w:rFonts w:ascii="Times New Roman"/>
        </w:rPr>
        <w:t>GB/T 191</w:t>
      </w:r>
      <w:r w:rsidRPr="009D3A9C">
        <w:rPr>
          <w:rFonts w:ascii="Times New Roman"/>
        </w:rPr>
        <w:t>包装运输至装配地点。</w:t>
      </w:r>
    </w:p>
    <w:p w:rsidR="00A50CC8" w:rsidRPr="009D3A9C" w:rsidRDefault="00A50CC8" w:rsidP="00A50CC8">
      <w:pPr>
        <w:pStyle w:val="afffffffff1"/>
        <w:rPr>
          <w:rFonts w:ascii="Times New Roman"/>
        </w:rPr>
      </w:pPr>
      <w:proofErr w:type="gramStart"/>
      <w:r w:rsidRPr="009D3A9C">
        <w:rPr>
          <w:rFonts w:ascii="Times New Roman"/>
        </w:rPr>
        <w:t>污水处理池按定位</w:t>
      </w:r>
      <w:proofErr w:type="gramEnd"/>
      <w:r w:rsidRPr="009D3A9C">
        <w:rPr>
          <w:rFonts w:ascii="Times New Roman"/>
        </w:rPr>
        <w:t>放线、检查基础平整度、拼装底板模块、拼装转角模块、拼装波纹墙板与抗弯立柱、紧固螺栓及密封件、安装拉压构件的顺序进行现场装配。</w:t>
      </w:r>
    </w:p>
    <w:p w:rsidR="00A50CC8" w:rsidRPr="009D3A9C" w:rsidRDefault="00A50CC8" w:rsidP="00A50CC8">
      <w:pPr>
        <w:pStyle w:val="afffffffff1"/>
        <w:rPr>
          <w:rFonts w:ascii="Times New Roman"/>
        </w:rPr>
      </w:pPr>
      <w:r w:rsidRPr="009D3A9C">
        <w:rPr>
          <w:rFonts w:ascii="Times New Roman"/>
        </w:rPr>
        <w:t>池体底板模块焊接安装，焊接应符合</w:t>
      </w:r>
      <w:r w:rsidRPr="009D3A9C">
        <w:rPr>
          <w:rFonts w:ascii="Times New Roman"/>
        </w:rPr>
        <w:t>GB 50017</w:t>
      </w:r>
      <w:r w:rsidRPr="009D3A9C">
        <w:rPr>
          <w:rFonts w:ascii="Times New Roman"/>
        </w:rPr>
        <w:t>的规定，其他模块螺栓拼装。</w:t>
      </w:r>
    </w:p>
    <w:p w:rsidR="00A50CC8" w:rsidRPr="009D3A9C" w:rsidRDefault="00A50CC8" w:rsidP="00A50CC8">
      <w:pPr>
        <w:pStyle w:val="afffffffff1"/>
        <w:rPr>
          <w:rFonts w:ascii="Times New Roman"/>
        </w:rPr>
      </w:pPr>
      <w:r w:rsidRPr="009D3A9C">
        <w:rPr>
          <w:rFonts w:ascii="Times New Roman"/>
        </w:rPr>
        <w:t>池体组装完毕后各紧固件不应有松动，各连接件不应有漏焊、漏件现象。</w:t>
      </w:r>
    </w:p>
    <w:p w:rsidR="00A50CC8" w:rsidRPr="009D3A9C" w:rsidRDefault="00A50CC8" w:rsidP="00A50CC8">
      <w:pPr>
        <w:pStyle w:val="afffffffff1"/>
        <w:rPr>
          <w:rFonts w:ascii="Times New Roman"/>
        </w:rPr>
      </w:pPr>
      <w:r w:rsidRPr="009D3A9C">
        <w:rPr>
          <w:rFonts w:ascii="Times New Roman"/>
        </w:rPr>
        <w:t>所有零、部件应检验合格后，方可进行装配。</w:t>
      </w:r>
    </w:p>
    <w:p w:rsidR="00A50CC8" w:rsidRPr="009D3A9C" w:rsidRDefault="00A50CC8" w:rsidP="00A50CC8">
      <w:pPr>
        <w:pStyle w:val="afffffffff1"/>
        <w:rPr>
          <w:rFonts w:ascii="Times New Roman"/>
        </w:rPr>
      </w:pPr>
      <w:r w:rsidRPr="009D3A9C">
        <w:rPr>
          <w:rFonts w:ascii="Times New Roman"/>
        </w:rPr>
        <w:t>波纹墙板模块之间或加强筋之间连接用的螺栓、螺母，性能等级应不低于</w:t>
      </w:r>
      <w:r w:rsidRPr="009D3A9C">
        <w:rPr>
          <w:rFonts w:ascii="Times New Roman"/>
        </w:rPr>
        <w:t>4.8</w:t>
      </w:r>
      <w:r w:rsidRPr="009D3A9C">
        <w:rPr>
          <w:rFonts w:ascii="Times New Roman"/>
        </w:rPr>
        <w:t>级，连接件的紧固力矩应在</w:t>
      </w:r>
      <w:r w:rsidRPr="009D3A9C">
        <w:rPr>
          <w:rFonts w:ascii="Times New Roman"/>
        </w:rPr>
        <w:t>25 Nm</w:t>
      </w:r>
      <w:r w:rsidRPr="009D3A9C">
        <w:rPr>
          <w:rFonts w:ascii="Times New Roman"/>
        </w:rPr>
        <w:t>～</w:t>
      </w:r>
      <w:r w:rsidRPr="009D3A9C">
        <w:rPr>
          <w:rFonts w:ascii="Times New Roman"/>
        </w:rPr>
        <w:t>48 Nm</w:t>
      </w:r>
      <w:r w:rsidRPr="009D3A9C">
        <w:rPr>
          <w:rFonts w:ascii="Times New Roman"/>
        </w:rPr>
        <w:t>的范围内。</w:t>
      </w:r>
    </w:p>
    <w:p w:rsidR="00A50CC8" w:rsidRPr="009D3A9C" w:rsidRDefault="00A50CC8" w:rsidP="00A50CC8">
      <w:pPr>
        <w:pStyle w:val="afffffffff1"/>
        <w:rPr>
          <w:rFonts w:ascii="Times New Roman"/>
        </w:rPr>
      </w:pPr>
      <w:r w:rsidRPr="009D3A9C">
        <w:rPr>
          <w:rFonts w:ascii="Times New Roman"/>
        </w:rPr>
        <w:t>所有螺栓连接处应加垫圈，模板与模板之间应添加防水性能的密封材料。</w:t>
      </w:r>
    </w:p>
    <w:p w:rsidR="00A50CC8" w:rsidRPr="009D3A9C" w:rsidRDefault="00A50CC8" w:rsidP="00A50CC8">
      <w:pPr>
        <w:pStyle w:val="afffffffff1"/>
        <w:rPr>
          <w:rFonts w:ascii="Times New Roman"/>
        </w:rPr>
      </w:pPr>
      <w:r w:rsidRPr="009D3A9C">
        <w:rPr>
          <w:rFonts w:ascii="Times New Roman"/>
        </w:rPr>
        <w:t>池体内加强筋的刚度和布置应能使池壁板变形满足规范设计及正常使用下变形值，材质应为池体同等材料，满足池体水压要求及池内污水处理设备运行要求。</w:t>
      </w:r>
    </w:p>
    <w:p w:rsidR="00A50CC8" w:rsidRPr="009D3A9C" w:rsidRDefault="00A50CC8" w:rsidP="00A50CC8">
      <w:pPr>
        <w:pStyle w:val="afffffffff1"/>
        <w:rPr>
          <w:rFonts w:ascii="Times New Roman"/>
        </w:rPr>
      </w:pPr>
      <w:r w:rsidRPr="009D3A9C">
        <w:rPr>
          <w:rFonts w:ascii="Times New Roman"/>
        </w:rPr>
        <w:t>池体内拉压构件模块的布置应不影响污水处理池的清洁工作和池内污水处理设备的安装使用与检修。</w:t>
      </w:r>
    </w:p>
    <w:p w:rsidR="00A50CC8" w:rsidRPr="009D3A9C" w:rsidRDefault="00A50CC8" w:rsidP="00A50CC8">
      <w:pPr>
        <w:pStyle w:val="afffffffff1"/>
        <w:rPr>
          <w:rFonts w:ascii="Times New Roman"/>
        </w:rPr>
      </w:pPr>
      <w:r w:rsidRPr="009D3A9C">
        <w:rPr>
          <w:rFonts w:ascii="Times New Roman"/>
        </w:rPr>
        <w:t>池体的强度、刚度应与容量及水压相适应。</w:t>
      </w:r>
    </w:p>
    <w:p w:rsidR="00A50CC8" w:rsidRPr="009D3A9C" w:rsidRDefault="00A50CC8" w:rsidP="00A50CC8">
      <w:pPr>
        <w:pStyle w:val="afffffffff1"/>
        <w:rPr>
          <w:rFonts w:ascii="Times New Roman"/>
        </w:rPr>
      </w:pPr>
      <w:r w:rsidRPr="009D3A9C">
        <w:rPr>
          <w:rFonts w:ascii="Times New Roman"/>
        </w:rPr>
        <w:t>池体中基本模块与其他构件组合后，形成的结构体系应能使池壁板变形满足规范设计及正常使用下变形值。</w:t>
      </w:r>
    </w:p>
    <w:p w:rsidR="0076168E" w:rsidRDefault="0076168E" w:rsidP="0076168E">
      <w:pPr>
        <w:pStyle w:val="affc"/>
        <w:spacing w:before="240" w:after="240"/>
      </w:pPr>
      <w:bookmarkStart w:id="49" w:name="_Toc68780504"/>
      <w:r>
        <w:rPr>
          <w:rFonts w:hint="eastAsia"/>
        </w:rPr>
        <w:t>检验</w:t>
      </w:r>
      <w:bookmarkEnd w:id="49"/>
    </w:p>
    <w:p w:rsidR="0076168E" w:rsidRDefault="0076168E" w:rsidP="0076168E">
      <w:pPr>
        <w:pStyle w:val="affd"/>
        <w:spacing w:before="120" w:after="120"/>
      </w:pPr>
      <w:bookmarkStart w:id="50" w:name="_Toc68780505"/>
      <w:r>
        <w:rPr>
          <w:rFonts w:hint="eastAsia"/>
        </w:rPr>
        <w:t>污水处理池模块检测</w:t>
      </w:r>
      <w:bookmarkEnd w:id="50"/>
    </w:p>
    <w:p w:rsidR="0076168E" w:rsidRPr="002D4DF4" w:rsidRDefault="0076168E" w:rsidP="0076168E">
      <w:pPr>
        <w:pStyle w:val="affffb"/>
        <w:ind w:firstLine="420"/>
        <w:rPr>
          <w:rFonts w:ascii="Times New Roman"/>
        </w:rPr>
      </w:pPr>
      <w:r w:rsidRPr="002D4DF4">
        <w:rPr>
          <w:rFonts w:ascii="Times New Roman"/>
        </w:rPr>
        <w:t>应按照</w:t>
      </w:r>
      <w:r w:rsidRPr="002D4DF4">
        <w:rPr>
          <w:rFonts w:ascii="Times New Roman"/>
        </w:rPr>
        <w:t>GB/T 6093</w:t>
      </w:r>
      <w:r w:rsidRPr="002D4DF4">
        <w:rPr>
          <w:rFonts w:ascii="Times New Roman"/>
        </w:rPr>
        <w:t>中相关规定用目测、卷尺、水平仪等量具进行检验。</w:t>
      </w:r>
    </w:p>
    <w:p w:rsidR="0076168E" w:rsidRDefault="0076168E" w:rsidP="0076168E">
      <w:pPr>
        <w:pStyle w:val="affd"/>
        <w:spacing w:before="120" w:after="120"/>
      </w:pPr>
      <w:bookmarkStart w:id="51" w:name="_Toc68780506"/>
      <w:r>
        <w:rPr>
          <w:rFonts w:hint="eastAsia"/>
        </w:rPr>
        <w:t>污水处理池</w:t>
      </w:r>
      <w:proofErr w:type="gramStart"/>
      <w:r>
        <w:rPr>
          <w:rFonts w:hint="eastAsia"/>
        </w:rPr>
        <w:t>池</w:t>
      </w:r>
      <w:proofErr w:type="gramEnd"/>
      <w:r>
        <w:rPr>
          <w:rFonts w:hint="eastAsia"/>
        </w:rPr>
        <w:t>体检测</w:t>
      </w:r>
      <w:bookmarkEnd w:id="51"/>
    </w:p>
    <w:p w:rsidR="0076168E" w:rsidRDefault="0076168E" w:rsidP="0076168E">
      <w:pPr>
        <w:pStyle w:val="afffffffff1"/>
      </w:pPr>
      <w:r>
        <w:rPr>
          <w:rFonts w:hint="eastAsia"/>
        </w:rPr>
        <w:t>池体结构构造应通过图纸审查、目测观察确认。</w:t>
      </w:r>
    </w:p>
    <w:p w:rsidR="0076168E" w:rsidRDefault="0076168E" w:rsidP="0076168E">
      <w:pPr>
        <w:pStyle w:val="afffffffff1"/>
      </w:pPr>
      <w:r>
        <w:rPr>
          <w:rFonts w:hint="eastAsia"/>
        </w:rPr>
        <w:t>池体结构力学性能应通过计算审查确认。</w:t>
      </w:r>
    </w:p>
    <w:p w:rsidR="0076168E" w:rsidRDefault="0076168E" w:rsidP="0076168E">
      <w:pPr>
        <w:pStyle w:val="afffffffff1"/>
      </w:pPr>
      <w:r>
        <w:rPr>
          <w:rFonts w:hint="eastAsia"/>
        </w:rPr>
        <w:t>池体尺寸允许偏差应通过卷尺测量确认。</w:t>
      </w:r>
    </w:p>
    <w:p w:rsidR="0076168E" w:rsidRDefault="0076168E" w:rsidP="0076168E">
      <w:pPr>
        <w:pStyle w:val="afffffffff1"/>
      </w:pPr>
      <w:r w:rsidRPr="0076168E">
        <w:rPr>
          <w:rFonts w:hint="eastAsia"/>
        </w:rPr>
        <w:t>池体结构连接件应完整无损，应通过目视检查确认。</w:t>
      </w:r>
    </w:p>
    <w:p w:rsidR="006C39C5" w:rsidRDefault="006C39C5" w:rsidP="006C39C5">
      <w:pPr>
        <w:pStyle w:val="affc"/>
        <w:spacing w:before="240" w:after="240"/>
      </w:pPr>
      <w:bookmarkStart w:id="52" w:name="_Toc68780507"/>
      <w:r>
        <w:rPr>
          <w:rFonts w:hint="eastAsia"/>
        </w:rPr>
        <w:t>安置撤离要求</w:t>
      </w:r>
      <w:bookmarkEnd w:id="52"/>
    </w:p>
    <w:p w:rsidR="006C39C5" w:rsidRDefault="006C39C5" w:rsidP="006C39C5">
      <w:pPr>
        <w:pStyle w:val="affd"/>
        <w:spacing w:before="120" w:after="120"/>
      </w:pPr>
      <w:bookmarkStart w:id="53" w:name="_Toc68780508"/>
      <w:r>
        <w:rPr>
          <w:rFonts w:hint="eastAsia"/>
        </w:rPr>
        <w:t>技术资料</w:t>
      </w:r>
      <w:bookmarkEnd w:id="53"/>
    </w:p>
    <w:p w:rsidR="006C39C5" w:rsidRDefault="006C39C5" w:rsidP="006C39C5">
      <w:pPr>
        <w:pStyle w:val="affffb"/>
        <w:ind w:firstLine="420"/>
      </w:pPr>
      <w:r>
        <w:rPr>
          <w:rFonts w:hint="eastAsia"/>
        </w:rPr>
        <w:t>供应方应提供现场安置操作手册，明确与基础连接、现场吊装等的操作方法和注意事项。</w:t>
      </w:r>
    </w:p>
    <w:p w:rsidR="006C39C5" w:rsidRDefault="006C39C5" w:rsidP="006C39C5">
      <w:pPr>
        <w:pStyle w:val="affd"/>
        <w:spacing w:before="120" w:after="120"/>
      </w:pPr>
      <w:bookmarkStart w:id="54" w:name="_Toc68780509"/>
      <w:r>
        <w:rPr>
          <w:rFonts w:hint="eastAsia"/>
        </w:rPr>
        <w:t>基础要求</w:t>
      </w:r>
      <w:bookmarkEnd w:id="54"/>
    </w:p>
    <w:p w:rsidR="006C39C5" w:rsidRDefault="006C39C5" w:rsidP="006C39C5">
      <w:pPr>
        <w:pStyle w:val="affe"/>
        <w:spacing w:before="120" w:after="120"/>
      </w:pPr>
      <w:r>
        <w:rPr>
          <w:rFonts w:hint="eastAsia"/>
        </w:rPr>
        <w:t>安装基础要求</w:t>
      </w:r>
    </w:p>
    <w:p w:rsidR="006C39C5" w:rsidRPr="002D4DF4" w:rsidRDefault="006C39C5" w:rsidP="006C39C5">
      <w:pPr>
        <w:pStyle w:val="affffb"/>
        <w:ind w:firstLine="420"/>
        <w:rPr>
          <w:rFonts w:ascii="Times New Roman"/>
        </w:rPr>
      </w:pPr>
      <w:r w:rsidRPr="002D4DF4">
        <w:rPr>
          <w:rFonts w:ascii="Times New Roman"/>
        </w:rPr>
        <w:t>安装基础为混凝土，应进行抄平处理，沿污水处理池壁板排列方向的场地平整度不应大于</w:t>
      </w:r>
      <w:r w:rsidRPr="002D4DF4">
        <w:rPr>
          <w:rFonts w:ascii="Times New Roman"/>
        </w:rPr>
        <w:t>10 mm/m</w:t>
      </w:r>
      <w:r w:rsidRPr="002D4DF4">
        <w:rPr>
          <w:rFonts w:ascii="Times New Roman"/>
        </w:rPr>
        <w:t>，设计载荷不小于</w:t>
      </w:r>
      <w:r w:rsidRPr="002D4DF4">
        <w:rPr>
          <w:rFonts w:ascii="Times New Roman"/>
        </w:rPr>
        <w:t>60 KN/m</w:t>
      </w:r>
      <w:r w:rsidRPr="002D4DF4">
        <w:rPr>
          <w:rFonts w:ascii="Times New Roman"/>
          <w:vertAlign w:val="superscript"/>
        </w:rPr>
        <w:t>2</w:t>
      </w:r>
      <w:r w:rsidRPr="002D4DF4">
        <w:rPr>
          <w:rFonts w:ascii="Times New Roman"/>
        </w:rPr>
        <w:t>。</w:t>
      </w:r>
    </w:p>
    <w:p w:rsidR="006C39C5" w:rsidRDefault="006C39C5" w:rsidP="006C39C5">
      <w:pPr>
        <w:pStyle w:val="affe"/>
        <w:spacing w:before="120" w:after="120"/>
      </w:pPr>
      <w:r>
        <w:rPr>
          <w:rFonts w:hint="eastAsia"/>
        </w:rPr>
        <w:t>基础做法要求</w:t>
      </w:r>
    </w:p>
    <w:p w:rsidR="006C39C5" w:rsidRDefault="006C39C5" w:rsidP="006C39C5">
      <w:pPr>
        <w:pStyle w:val="affffb"/>
        <w:ind w:firstLine="420"/>
      </w:pPr>
      <w:r>
        <w:rPr>
          <w:rFonts w:hint="eastAsia"/>
        </w:rPr>
        <w:t>基础做法要求如下：</w:t>
      </w:r>
    </w:p>
    <w:p w:rsidR="006C39C5" w:rsidRDefault="006C39C5" w:rsidP="006C39C5">
      <w:pPr>
        <w:pStyle w:val="af5"/>
        <w:numPr>
          <w:ilvl w:val="0"/>
          <w:numId w:val="42"/>
        </w:numPr>
      </w:pPr>
      <w:r>
        <w:rPr>
          <w:rFonts w:hint="eastAsia"/>
        </w:rPr>
        <w:t>垫层：是钢筋混凝土基础、砌体基础等上部结构与地基土之间的过渡层，用素混凝土浇制，无需加钢筋。</w:t>
      </w:r>
    </w:p>
    <w:p w:rsidR="006C39C5" w:rsidRDefault="006C39C5" w:rsidP="006C39C5">
      <w:pPr>
        <w:pStyle w:val="af5"/>
      </w:pPr>
      <w:r>
        <w:rPr>
          <w:rFonts w:hint="eastAsia"/>
        </w:rPr>
        <w:t>基础底板：位于垫层以上，用钢筋混凝土浇制。</w:t>
      </w:r>
    </w:p>
    <w:p w:rsidR="006C39C5" w:rsidRDefault="006C39C5" w:rsidP="006C39C5">
      <w:pPr>
        <w:pStyle w:val="affe"/>
        <w:spacing w:before="120" w:after="120"/>
      </w:pPr>
      <w:r>
        <w:rPr>
          <w:rFonts w:hint="eastAsia"/>
        </w:rPr>
        <w:t>装配要求</w:t>
      </w:r>
    </w:p>
    <w:p w:rsidR="006C39C5" w:rsidRPr="002D4DF4" w:rsidRDefault="006C39C5" w:rsidP="006C39C5">
      <w:pPr>
        <w:pStyle w:val="affffb"/>
        <w:ind w:firstLine="420"/>
        <w:rPr>
          <w:rFonts w:ascii="Times New Roman"/>
        </w:rPr>
      </w:pPr>
      <w:r w:rsidRPr="002D4DF4">
        <w:rPr>
          <w:rFonts w:ascii="Times New Roman"/>
        </w:rPr>
        <w:t>装配按</w:t>
      </w:r>
      <w:r w:rsidRPr="002D4DF4">
        <w:rPr>
          <w:rFonts w:ascii="Times New Roman"/>
        </w:rPr>
        <w:t>4.3</w:t>
      </w:r>
      <w:r w:rsidRPr="002D4DF4">
        <w:rPr>
          <w:rFonts w:ascii="Times New Roman"/>
        </w:rPr>
        <w:t>的要求进行。</w:t>
      </w:r>
    </w:p>
    <w:p w:rsidR="006C39C5" w:rsidRDefault="006C39C5" w:rsidP="006C39C5">
      <w:pPr>
        <w:pStyle w:val="affd"/>
        <w:spacing w:before="120" w:after="120"/>
      </w:pPr>
      <w:bookmarkStart w:id="55" w:name="_Toc68780510"/>
      <w:r>
        <w:rPr>
          <w:rFonts w:hint="eastAsia"/>
        </w:rPr>
        <w:t>拆卸撤离要求</w:t>
      </w:r>
      <w:bookmarkEnd w:id="55"/>
    </w:p>
    <w:p w:rsidR="006C39C5" w:rsidRDefault="006C39C5" w:rsidP="006C39C5">
      <w:pPr>
        <w:pStyle w:val="afffffffff1"/>
      </w:pPr>
      <w:r>
        <w:rPr>
          <w:rFonts w:hint="eastAsia"/>
        </w:rPr>
        <w:lastRenderedPageBreak/>
        <w:t>模块撤离前，应对内部、外部进行全面清洁、消毒。</w:t>
      </w:r>
    </w:p>
    <w:p w:rsidR="006C39C5" w:rsidRDefault="006C39C5" w:rsidP="006C39C5">
      <w:pPr>
        <w:pStyle w:val="afffffffff1"/>
      </w:pPr>
      <w:r>
        <w:rPr>
          <w:rFonts w:hint="eastAsia"/>
        </w:rPr>
        <w:t>拆卸过程中不应对主体结构等造成损坏。</w:t>
      </w:r>
    </w:p>
    <w:p w:rsidR="00FB6B05" w:rsidRDefault="00FB6B05" w:rsidP="006C39C5">
      <w:pPr>
        <w:pStyle w:val="afffffffff1"/>
        <w:sectPr w:rsidR="00FB6B05" w:rsidSect="005E4250">
          <w:pgSz w:w="11906" w:h="16838" w:code="9"/>
          <w:pgMar w:top="567" w:right="1134" w:bottom="1134" w:left="1134" w:header="1418" w:footer="1134" w:gutter="284"/>
          <w:pgNumType w:start="1"/>
          <w:cols w:space="425"/>
          <w:formProt w:val="0"/>
          <w:docGrid w:linePitch="312"/>
        </w:sectPr>
      </w:pPr>
    </w:p>
    <w:p w:rsidR="00FB6B05" w:rsidRDefault="00FB6B05" w:rsidP="00FB6B05">
      <w:pPr>
        <w:pStyle w:val="af8"/>
      </w:pPr>
      <w:bookmarkStart w:id="56" w:name="BookMark5"/>
      <w:bookmarkEnd w:id="22"/>
    </w:p>
    <w:p w:rsidR="00FB6B05" w:rsidRDefault="00FB6B05" w:rsidP="00FB6B05">
      <w:pPr>
        <w:pStyle w:val="afe"/>
      </w:pPr>
    </w:p>
    <w:p w:rsidR="00FB6B05" w:rsidRDefault="00FB6B05" w:rsidP="00FB6B05">
      <w:pPr>
        <w:pStyle w:val="aff3"/>
        <w:spacing w:before="60" w:after="120"/>
      </w:pPr>
      <w:r>
        <w:br/>
      </w:r>
      <w:bookmarkStart w:id="57" w:name="_Toc68780511"/>
      <w:r>
        <w:rPr>
          <w:rFonts w:hint="eastAsia"/>
        </w:rPr>
        <w:t>（规范性）</w:t>
      </w:r>
      <w:r>
        <w:br/>
      </w:r>
      <w:r>
        <w:rPr>
          <w:rFonts w:hint="eastAsia"/>
        </w:rPr>
        <w:t>污水处理池结构要求</w:t>
      </w:r>
      <w:bookmarkEnd w:id="57"/>
    </w:p>
    <w:p w:rsidR="00FB6B05" w:rsidRDefault="00FB6B05" w:rsidP="00FB6B05">
      <w:pPr>
        <w:pStyle w:val="affffb"/>
        <w:ind w:firstLine="420"/>
      </w:pPr>
      <w:r>
        <w:rPr>
          <w:rFonts w:hint="eastAsia"/>
        </w:rPr>
        <w:t>污水处理池结构要求如下：</w:t>
      </w:r>
    </w:p>
    <w:p w:rsidR="00FB6B05" w:rsidRPr="002D4DF4" w:rsidRDefault="00FB6B05" w:rsidP="00FB6B05">
      <w:pPr>
        <w:pStyle w:val="af5"/>
        <w:numPr>
          <w:ilvl w:val="0"/>
          <w:numId w:val="47"/>
        </w:numPr>
        <w:rPr>
          <w:rFonts w:ascii="Times New Roman"/>
        </w:rPr>
      </w:pPr>
      <w:r w:rsidRPr="002D4DF4">
        <w:rPr>
          <w:rFonts w:ascii="Times New Roman"/>
        </w:rPr>
        <w:t>安全要求应符合</w:t>
      </w:r>
      <w:r w:rsidRPr="002D4DF4">
        <w:rPr>
          <w:rFonts w:ascii="Times New Roman"/>
        </w:rPr>
        <w:t>JB/T 8939</w:t>
      </w:r>
      <w:r w:rsidRPr="002D4DF4">
        <w:rPr>
          <w:rFonts w:ascii="Times New Roman"/>
        </w:rPr>
        <w:t>的规定；</w:t>
      </w:r>
    </w:p>
    <w:p w:rsidR="00FB6B05" w:rsidRPr="002D4DF4" w:rsidRDefault="00FB6B05" w:rsidP="00FB6B05">
      <w:pPr>
        <w:pStyle w:val="af5"/>
        <w:numPr>
          <w:ilvl w:val="0"/>
          <w:numId w:val="47"/>
        </w:numPr>
        <w:rPr>
          <w:rFonts w:ascii="Times New Roman"/>
        </w:rPr>
      </w:pPr>
      <w:r w:rsidRPr="002D4DF4">
        <w:rPr>
          <w:rFonts w:ascii="Times New Roman"/>
        </w:rPr>
        <w:t>结构设计要求应符合</w:t>
      </w:r>
      <w:r w:rsidRPr="002D4DF4">
        <w:rPr>
          <w:rFonts w:ascii="Times New Roman"/>
        </w:rPr>
        <w:t>GB 50017</w:t>
      </w:r>
      <w:r w:rsidRPr="002D4DF4">
        <w:rPr>
          <w:rFonts w:ascii="Times New Roman"/>
        </w:rPr>
        <w:t>的规定；</w:t>
      </w:r>
    </w:p>
    <w:p w:rsidR="00FB6B05" w:rsidRPr="002D4DF4" w:rsidRDefault="00FB6B05" w:rsidP="00FB6B05">
      <w:pPr>
        <w:pStyle w:val="af5"/>
        <w:numPr>
          <w:ilvl w:val="0"/>
          <w:numId w:val="47"/>
        </w:numPr>
        <w:rPr>
          <w:rFonts w:ascii="Times New Roman"/>
        </w:rPr>
      </w:pPr>
      <w:r w:rsidRPr="002D4DF4">
        <w:rPr>
          <w:rFonts w:ascii="Times New Roman"/>
        </w:rPr>
        <w:t>结构设计使用年限不短于</w:t>
      </w:r>
      <w:r w:rsidRPr="002D4DF4">
        <w:rPr>
          <w:rFonts w:ascii="Times New Roman"/>
        </w:rPr>
        <w:t>30</w:t>
      </w:r>
      <w:r w:rsidRPr="002D4DF4">
        <w:rPr>
          <w:rFonts w:ascii="Times New Roman"/>
        </w:rPr>
        <w:t>年；</w:t>
      </w:r>
    </w:p>
    <w:p w:rsidR="00FB6B05" w:rsidRPr="002D4DF4" w:rsidRDefault="00FB6B05" w:rsidP="00FB6B05">
      <w:pPr>
        <w:pStyle w:val="af5"/>
        <w:numPr>
          <w:ilvl w:val="0"/>
          <w:numId w:val="47"/>
        </w:numPr>
        <w:rPr>
          <w:rFonts w:ascii="Times New Roman"/>
        </w:rPr>
      </w:pPr>
      <w:r w:rsidRPr="002D4DF4">
        <w:rPr>
          <w:rFonts w:ascii="Times New Roman"/>
        </w:rPr>
        <w:t>池体尺寸允许偏差应满足表</w:t>
      </w:r>
      <w:r w:rsidRPr="002D4DF4">
        <w:rPr>
          <w:rFonts w:ascii="Times New Roman"/>
        </w:rPr>
        <w:t>A.1</w:t>
      </w:r>
      <w:r w:rsidRPr="002D4DF4">
        <w:rPr>
          <w:rFonts w:ascii="Times New Roman"/>
        </w:rPr>
        <w:t>的要求。</w:t>
      </w:r>
    </w:p>
    <w:p w:rsidR="00FB6B05" w:rsidRDefault="00FB6B05" w:rsidP="00FB6B05">
      <w:pPr>
        <w:pStyle w:val="aff"/>
        <w:spacing w:before="120" w:after="120"/>
      </w:pPr>
      <w:r>
        <w:rPr>
          <w:rFonts w:hint="eastAsia"/>
        </w:rPr>
        <w:t>池体尺寸允许偏差</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FB6B05" w:rsidTr="00E83938">
        <w:trPr>
          <w:tblHeader/>
          <w:jc w:val="center"/>
        </w:trPr>
        <w:tc>
          <w:tcPr>
            <w:tcW w:w="4667" w:type="dxa"/>
            <w:tcBorders>
              <w:top w:val="single" w:sz="8" w:space="0" w:color="auto"/>
              <w:bottom w:val="single" w:sz="8" w:space="0" w:color="auto"/>
            </w:tcBorders>
            <w:shd w:val="clear" w:color="auto" w:fill="auto"/>
            <w:vAlign w:val="center"/>
          </w:tcPr>
          <w:p w:rsidR="00FB6B05" w:rsidRPr="00726DEF" w:rsidRDefault="00FB6B05" w:rsidP="00FB6B05">
            <w:pPr>
              <w:jc w:val="center"/>
              <w:rPr>
                <w:rFonts w:ascii="宋体"/>
                <w:sz w:val="18"/>
                <w:szCs w:val="18"/>
              </w:rPr>
            </w:pPr>
            <w:r w:rsidRPr="00726DEF">
              <w:rPr>
                <w:rFonts w:ascii="宋体" w:hint="eastAsia"/>
                <w:sz w:val="18"/>
                <w:szCs w:val="18"/>
              </w:rPr>
              <w:t>项目</w:t>
            </w:r>
          </w:p>
        </w:tc>
        <w:tc>
          <w:tcPr>
            <w:tcW w:w="4667" w:type="dxa"/>
            <w:tcBorders>
              <w:top w:val="single" w:sz="8" w:space="0" w:color="auto"/>
              <w:bottom w:val="single" w:sz="8" w:space="0" w:color="auto"/>
            </w:tcBorders>
            <w:shd w:val="clear" w:color="auto" w:fill="auto"/>
          </w:tcPr>
          <w:p w:rsidR="00FB6B05" w:rsidRPr="00726DEF" w:rsidRDefault="00FB6B05" w:rsidP="00FB6B05">
            <w:pPr>
              <w:jc w:val="center"/>
              <w:rPr>
                <w:rFonts w:ascii="宋体"/>
                <w:sz w:val="18"/>
                <w:szCs w:val="18"/>
              </w:rPr>
            </w:pPr>
            <w:r w:rsidRPr="00726DEF">
              <w:rPr>
                <w:rFonts w:ascii="宋体" w:hint="eastAsia"/>
                <w:sz w:val="18"/>
                <w:szCs w:val="18"/>
              </w:rPr>
              <w:t>允许偏差</w:t>
            </w:r>
          </w:p>
          <w:p w:rsidR="00FB6B05" w:rsidRPr="00726DEF" w:rsidRDefault="00FB6B05" w:rsidP="00FB6B05">
            <w:pPr>
              <w:jc w:val="center"/>
              <w:rPr>
                <w:rFonts w:ascii="宋体"/>
                <w:sz w:val="18"/>
                <w:szCs w:val="18"/>
              </w:rPr>
            </w:pPr>
            <w:r w:rsidRPr="00726DEF">
              <w:rPr>
                <w:rFonts w:ascii="宋体" w:hint="eastAsia"/>
                <w:sz w:val="18"/>
                <w:szCs w:val="18"/>
              </w:rPr>
              <w:t>（mm</w:t>
            </w:r>
            <w:r w:rsidRPr="00726DEF">
              <w:rPr>
                <w:rFonts w:ascii="宋体"/>
                <w:sz w:val="18"/>
                <w:szCs w:val="18"/>
              </w:rPr>
              <w:t>/m</w:t>
            </w:r>
            <w:r w:rsidRPr="00726DEF">
              <w:rPr>
                <w:rFonts w:ascii="宋体" w:hint="eastAsia"/>
                <w:sz w:val="18"/>
                <w:szCs w:val="18"/>
              </w:rPr>
              <w:t>）</w:t>
            </w:r>
          </w:p>
        </w:tc>
      </w:tr>
      <w:tr w:rsidR="00FB6B05" w:rsidTr="00FB6B05">
        <w:trPr>
          <w:jc w:val="center"/>
        </w:trPr>
        <w:tc>
          <w:tcPr>
            <w:tcW w:w="4667" w:type="dxa"/>
            <w:tcBorders>
              <w:top w:val="single" w:sz="8" w:space="0" w:color="auto"/>
            </w:tcBorders>
            <w:shd w:val="clear" w:color="auto" w:fill="auto"/>
          </w:tcPr>
          <w:p w:rsidR="00FB6B05" w:rsidRPr="00726DEF" w:rsidRDefault="00FB6B05" w:rsidP="00FB6B05">
            <w:pPr>
              <w:jc w:val="center"/>
              <w:rPr>
                <w:rFonts w:ascii="宋体"/>
                <w:sz w:val="18"/>
                <w:szCs w:val="18"/>
              </w:rPr>
            </w:pPr>
            <w:r w:rsidRPr="00726DEF">
              <w:rPr>
                <w:rFonts w:ascii="宋体" w:hint="eastAsia"/>
                <w:sz w:val="18"/>
                <w:szCs w:val="18"/>
              </w:rPr>
              <w:t>长度L</w:t>
            </w:r>
          </w:p>
        </w:tc>
        <w:tc>
          <w:tcPr>
            <w:tcW w:w="4667" w:type="dxa"/>
            <w:tcBorders>
              <w:top w:val="single" w:sz="8" w:space="0" w:color="auto"/>
            </w:tcBorders>
            <w:shd w:val="clear" w:color="auto" w:fill="auto"/>
          </w:tcPr>
          <w:p w:rsidR="00FB6B05" w:rsidRPr="00726DEF" w:rsidRDefault="00FB6B05" w:rsidP="00FB6B05">
            <w:pPr>
              <w:jc w:val="center"/>
              <w:rPr>
                <w:rFonts w:ascii="宋体"/>
                <w:sz w:val="18"/>
                <w:szCs w:val="18"/>
              </w:rPr>
            </w:pPr>
            <w:r w:rsidRPr="00726DEF">
              <w:rPr>
                <w:rFonts w:ascii="宋体" w:hint="eastAsia"/>
                <w:sz w:val="18"/>
                <w:szCs w:val="18"/>
              </w:rPr>
              <w:t>±3</w:t>
            </w:r>
          </w:p>
        </w:tc>
      </w:tr>
      <w:tr w:rsidR="00FB6B05" w:rsidTr="00FB6B05">
        <w:trPr>
          <w:jc w:val="center"/>
        </w:trPr>
        <w:tc>
          <w:tcPr>
            <w:tcW w:w="4667" w:type="dxa"/>
            <w:shd w:val="clear" w:color="auto" w:fill="auto"/>
          </w:tcPr>
          <w:p w:rsidR="00FB6B05" w:rsidRPr="00726DEF" w:rsidRDefault="00FB6B05" w:rsidP="00FB6B05">
            <w:pPr>
              <w:jc w:val="center"/>
              <w:rPr>
                <w:rFonts w:ascii="宋体"/>
                <w:sz w:val="18"/>
                <w:szCs w:val="18"/>
              </w:rPr>
            </w:pPr>
            <w:r w:rsidRPr="00726DEF">
              <w:rPr>
                <w:rFonts w:ascii="宋体" w:hint="eastAsia"/>
                <w:sz w:val="18"/>
                <w:szCs w:val="18"/>
              </w:rPr>
              <w:t>宽度W</w:t>
            </w:r>
          </w:p>
        </w:tc>
        <w:tc>
          <w:tcPr>
            <w:tcW w:w="4667" w:type="dxa"/>
            <w:shd w:val="clear" w:color="auto" w:fill="auto"/>
          </w:tcPr>
          <w:p w:rsidR="00FB6B05" w:rsidRPr="00726DEF" w:rsidRDefault="00FB6B05" w:rsidP="00FB6B05">
            <w:pPr>
              <w:jc w:val="center"/>
              <w:rPr>
                <w:rFonts w:ascii="宋体"/>
                <w:sz w:val="18"/>
                <w:szCs w:val="18"/>
              </w:rPr>
            </w:pPr>
            <w:r w:rsidRPr="00726DEF">
              <w:rPr>
                <w:rFonts w:ascii="宋体" w:hint="eastAsia"/>
                <w:sz w:val="18"/>
                <w:szCs w:val="18"/>
              </w:rPr>
              <w:t>±3</w:t>
            </w:r>
          </w:p>
        </w:tc>
      </w:tr>
      <w:tr w:rsidR="00FB6B05" w:rsidTr="00FB6B05">
        <w:trPr>
          <w:jc w:val="center"/>
        </w:trPr>
        <w:tc>
          <w:tcPr>
            <w:tcW w:w="4667" w:type="dxa"/>
            <w:tcBorders>
              <w:bottom w:val="single" w:sz="8" w:space="0" w:color="auto"/>
            </w:tcBorders>
            <w:shd w:val="clear" w:color="auto" w:fill="auto"/>
          </w:tcPr>
          <w:p w:rsidR="00FB6B05" w:rsidRPr="00726DEF" w:rsidRDefault="00FB6B05" w:rsidP="00FB6B05">
            <w:pPr>
              <w:jc w:val="center"/>
              <w:rPr>
                <w:rFonts w:ascii="宋体"/>
                <w:sz w:val="18"/>
                <w:szCs w:val="18"/>
              </w:rPr>
            </w:pPr>
            <w:r w:rsidRPr="00726DEF">
              <w:rPr>
                <w:rFonts w:ascii="宋体" w:hint="eastAsia"/>
                <w:sz w:val="18"/>
                <w:szCs w:val="18"/>
              </w:rPr>
              <w:t>高度H</w:t>
            </w:r>
          </w:p>
        </w:tc>
        <w:tc>
          <w:tcPr>
            <w:tcW w:w="4667" w:type="dxa"/>
            <w:tcBorders>
              <w:bottom w:val="single" w:sz="8" w:space="0" w:color="auto"/>
            </w:tcBorders>
            <w:shd w:val="clear" w:color="auto" w:fill="auto"/>
          </w:tcPr>
          <w:p w:rsidR="00FB6B05" w:rsidRPr="00726DEF" w:rsidRDefault="00FB6B05" w:rsidP="00FB6B05">
            <w:pPr>
              <w:jc w:val="center"/>
              <w:rPr>
                <w:rFonts w:ascii="宋体"/>
                <w:sz w:val="18"/>
                <w:szCs w:val="18"/>
              </w:rPr>
            </w:pPr>
            <w:r w:rsidRPr="00726DEF">
              <w:rPr>
                <w:rFonts w:ascii="宋体" w:hint="eastAsia"/>
                <w:sz w:val="18"/>
                <w:szCs w:val="18"/>
              </w:rPr>
              <w:t>±1</w:t>
            </w:r>
          </w:p>
        </w:tc>
      </w:tr>
      <w:tr w:rsidR="00FB6B05" w:rsidTr="00FB6B05">
        <w:trPr>
          <w:jc w:val="center"/>
        </w:trPr>
        <w:tc>
          <w:tcPr>
            <w:tcW w:w="9334" w:type="dxa"/>
            <w:gridSpan w:val="2"/>
            <w:tcBorders>
              <w:top w:val="single" w:sz="8" w:space="0" w:color="auto"/>
              <w:bottom w:val="single" w:sz="8" w:space="0" w:color="auto"/>
            </w:tcBorders>
            <w:shd w:val="clear" w:color="auto" w:fill="auto"/>
            <w:vAlign w:val="center"/>
          </w:tcPr>
          <w:p w:rsidR="00FB6B05" w:rsidRDefault="00FB6B05" w:rsidP="00FB6B05">
            <w:pPr>
              <w:pStyle w:val="afff2"/>
            </w:pPr>
            <w:r w:rsidRPr="00FB6B05">
              <w:rPr>
                <w:rFonts w:hint="eastAsia"/>
              </w:rPr>
              <w:t>其他尺寸应符合设计使用要求。</w:t>
            </w:r>
          </w:p>
        </w:tc>
      </w:tr>
    </w:tbl>
    <w:p w:rsidR="00FB6B05" w:rsidRDefault="00FB6B05" w:rsidP="00FB6B05">
      <w:pPr>
        <w:pStyle w:val="affffb"/>
        <w:ind w:firstLine="420"/>
      </w:pPr>
    </w:p>
    <w:p w:rsidR="003C0DF1" w:rsidRDefault="003C0DF1" w:rsidP="00FB6B05">
      <w:pPr>
        <w:pStyle w:val="affffb"/>
        <w:ind w:firstLine="420"/>
        <w:sectPr w:rsidR="003C0DF1" w:rsidSect="00FB6B05">
          <w:pgSz w:w="11906" w:h="16838" w:code="9"/>
          <w:pgMar w:top="567" w:right="1134" w:bottom="1134" w:left="1134" w:header="1418" w:footer="1134" w:gutter="284"/>
          <w:cols w:space="425"/>
          <w:formProt w:val="0"/>
          <w:docGrid w:linePitch="312"/>
        </w:sectPr>
      </w:pPr>
    </w:p>
    <w:p w:rsidR="00FB6B05" w:rsidRDefault="00FB6B05" w:rsidP="003C0DF1">
      <w:pPr>
        <w:pStyle w:val="af8"/>
      </w:pPr>
    </w:p>
    <w:p w:rsidR="003C0DF1" w:rsidRDefault="003C0DF1" w:rsidP="003C0DF1">
      <w:pPr>
        <w:pStyle w:val="afe"/>
      </w:pPr>
    </w:p>
    <w:p w:rsidR="003C0DF1" w:rsidRDefault="003C0DF1" w:rsidP="003C0DF1">
      <w:pPr>
        <w:pStyle w:val="aff3"/>
        <w:spacing w:before="60" w:after="120"/>
      </w:pPr>
      <w:r>
        <w:br/>
      </w:r>
      <w:bookmarkStart w:id="58" w:name="_Toc68780512"/>
      <w:r>
        <w:rPr>
          <w:rFonts w:hint="eastAsia"/>
        </w:rPr>
        <w:t>（规范性）</w:t>
      </w:r>
      <w:r>
        <w:br/>
      </w:r>
      <w:r>
        <w:rPr>
          <w:rFonts w:hint="eastAsia"/>
        </w:rPr>
        <w:t>污水处理池的使用与维护</w:t>
      </w:r>
      <w:bookmarkEnd w:id="58"/>
    </w:p>
    <w:p w:rsidR="003C0DF1" w:rsidRDefault="003C0DF1" w:rsidP="005114E8">
      <w:pPr>
        <w:pStyle w:val="aff4"/>
        <w:spacing w:before="120" w:after="120"/>
      </w:pPr>
      <w:bookmarkStart w:id="59" w:name="_Toc68780513"/>
      <w:r>
        <w:rPr>
          <w:rFonts w:hint="eastAsia"/>
        </w:rPr>
        <w:t>污水处理池的使用</w:t>
      </w:r>
      <w:bookmarkEnd w:id="59"/>
    </w:p>
    <w:p w:rsidR="003C0DF1" w:rsidRPr="002D4DF4" w:rsidRDefault="003C0DF1" w:rsidP="005114E8">
      <w:pPr>
        <w:pStyle w:val="affffffffffa"/>
        <w:rPr>
          <w:rFonts w:ascii="Times New Roman"/>
        </w:rPr>
      </w:pPr>
      <w:r w:rsidRPr="002D4DF4">
        <w:rPr>
          <w:rFonts w:ascii="Times New Roman"/>
        </w:rPr>
        <w:t>污水处理池在使用过程中不可进入超出污水处理池本体材质耐腐蚀性能的污水。</w:t>
      </w:r>
    </w:p>
    <w:p w:rsidR="003C0DF1" w:rsidRPr="002D4DF4" w:rsidRDefault="003C0DF1" w:rsidP="005114E8">
      <w:pPr>
        <w:pStyle w:val="affffffffffa"/>
        <w:rPr>
          <w:rFonts w:ascii="Times New Roman"/>
        </w:rPr>
      </w:pPr>
      <w:r w:rsidRPr="002D4DF4">
        <w:rPr>
          <w:rFonts w:ascii="Times New Roman"/>
        </w:rPr>
        <w:t>污水处理池内外若需安放有附加载荷的材料或设备需经过污水处理</w:t>
      </w:r>
      <w:proofErr w:type="gramStart"/>
      <w:r w:rsidRPr="002D4DF4">
        <w:rPr>
          <w:rFonts w:ascii="Times New Roman"/>
        </w:rPr>
        <w:t>池制造</w:t>
      </w:r>
      <w:proofErr w:type="gramEnd"/>
      <w:r w:rsidRPr="002D4DF4">
        <w:rPr>
          <w:rFonts w:ascii="Times New Roman"/>
        </w:rPr>
        <w:t>厂家的同意。</w:t>
      </w:r>
    </w:p>
    <w:p w:rsidR="003C0DF1" w:rsidRPr="002D4DF4" w:rsidRDefault="003C0DF1" w:rsidP="005114E8">
      <w:pPr>
        <w:pStyle w:val="affffffffffa"/>
        <w:rPr>
          <w:rFonts w:ascii="Times New Roman"/>
        </w:rPr>
      </w:pPr>
      <w:r w:rsidRPr="002D4DF4">
        <w:rPr>
          <w:rFonts w:ascii="Times New Roman"/>
        </w:rPr>
        <w:t>污水处理池的使用环境要求需符合</w:t>
      </w:r>
      <w:r w:rsidRPr="002D4DF4">
        <w:rPr>
          <w:rFonts w:ascii="Times New Roman"/>
        </w:rPr>
        <w:t>4.1.2</w:t>
      </w:r>
      <w:r w:rsidRPr="002D4DF4">
        <w:rPr>
          <w:rFonts w:ascii="Times New Roman"/>
        </w:rPr>
        <w:t>的要求。</w:t>
      </w:r>
    </w:p>
    <w:p w:rsidR="003C0DF1" w:rsidRDefault="003C0DF1" w:rsidP="005114E8">
      <w:pPr>
        <w:pStyle w:val="aff4"/>
        <w:spacing w:before="120" w:after="120"/>
      </w:pPr>
      <w:bookmarkStart w:id="60" w:name="_Toc68780514"/>
      <w:r>
        <w:rPr>
          <w:rFonts w:hint="eastAsia"/>
        </w:rPr>
        <w:t>污水处理池的维护</w:t>
      </w:r>
      <w:bookmarkEnd w:id="60"/>
    </w:p>
    <w:p w:rsidR="003C0DF1" w:rsidRPr="002D4DF4" w:rsidRDefault="003C0DF1" w:rsidP="005114E8">
      <w:pPr>
        <w:pStyle w:val="affffffffffa"/>
        <w:rPr>
          <w:rFonts w:ascii="Times New Roman"/>
        </w:rPr>
      </w:pPr>
      <w:r w:rsidRPr="002D4DF4">
        <w:rPr>
          <w:rFonts w:ascii="Times New Roman"/>
        </w:rPr>
        <w:t>应经常观察污水处理池内、外部模块的使用情况，若有局部不正常变形或者漏水情况需立即联系制造厂家。</w:t>
      </w:r>
    </w:p>
    <w:p w:rsidR="003C0DF1" w:rsidRPr="002D4DF4" w:rsidRDefault="003C0DF1" w:rsidP="005114E8">
      <w:pPr>
        <w:pStyle w:val="affffffffffa"/>
        <w:rPr>
          <w:rFonts w:ascii="Times New Roman"/>
        </w:rPr>
      </w:pPr>
      <w:r w:rsidRPr="002D4DF4">
        <w:rPr>
          <w:rFonts w:ascii="Times New Roman"/>
        </w:rPr>
        <w:t>应每</w:t>
      </w:r>
      <w:r w:rsidRPr="002D4DF4">
        <w:rPr>
          <w:rFonts w:ascii="Times New Roman"/>
        </w:rPr>
        <w:t>3</w:t>
      </w:r>
      <w:r w:rsidRPr="002D4DF4">
        <w:rPr>
          <w:rFonts w:ascii="Times New Roman"/>
        </w:rPr>
        <w:t>个月对污水处理池装有振动设备位置检测紧固螺栓是否有松动，每</w:t>
      </w:r>
      <w:r w:rsidRPr="002D4DF4">
        <w:rPr>
          <w:rFonts w:ascii="Times New Roman"/>
        </w:rPr>
        <w:t>6</w:t>
      </w:r>
      <w:r w:rsidRPr="002D4DF4">
        <w:rPr>
          <w:rFonts w:ascii="Times New Roman"/>
        </w:rPr>
        <w:t>个月对所有部位紧固件进行检测。</w:t>
      </w:r>
    </w:p>
    <w:p w:rsidR="003C0DF1" w:rsidRPr="002D4DF4" w:rsidRDefault="003C0DF1" w:rsidP="005114E8">
      <w:pPr>
        <w:pStyle w:val="affffffffffa"/>
        <w:rPr>
          <w:rFonts w:ascii="Times New Roman"/>
        </w:rPr>
      </w:pPr>
      <w:r w:rsidRPr="002D4DF4">
        <w:rPr>
          <w:rFonts w:ascii="Times New Roman"/>
        </w:rPr>
        <w:t>应每年对波纹墙板模块的钢板厚度进行检测，防止过度腐蚀。</w:t>
      </w:r>
    </w:p>
    <w:p w:rsidR="003C0DF1" w:rsidRDefault="003C0DF1" w:rsidP="003C0DF1">
      <w:pPr>
        <w:pStyle w:val="affffb"/>
        <w:ind w:firstLine="420"/>
      </w:pPr>
    </w:p>
    <w:p w:rsidR="003C0DF1" w:rsidRPr="003C0DF1" w:rsidRDefault="003C0DF1" w:rsidP="003C0DF1">
      <w:pPr>
        <w:pStyle w:val="affffb"/>
        <w:ind w:firstLine="420"/>
      </w:pPr>
    </w:p>
    <w:p w:rsidR="003C0DF1" w:rsidRPr="003C0DF1" w:rsidRDefault="003C0DF1" w:rsidP="003C0DF1">
      <w:pPr>
        <w:pStyle w:val="affffb"/>
        <w:ind w:firstLine="420"/>
      </w:pPr>
    </w:p>
    <w:p w:rsidR="003C0DF1" w:rsidRPr="005114E8" w:rsidRDefault="005114E8" w:rsidP="005114E8">
      <w:pPr>
        <w:pStyle w:val="affffb"/>
        <w:ind w:firstLineChars="0" w:firstLine="0"/>
        <w:jc w:val="center"/>
      </w:pPr>
      <w:bookmarkStart w:id="61" w:name="BookMark8"/>
      <w:bookmarkEnd w:id="56"/>
      <w:r>
        <w:rPr>
          <w:rFonts w:hint="eastAsia"/>
        </w:rPr>
        <w:drawing>
          <wp:inline distT="0" distB="0" distL="0" distR="0">
            <wp:extent cx="1485900" cy="317500"/>
            <wp:effectExtent l="0" t="0" r="0" b="6350"/>
            <wp:docPr id="14" name="图片 14"/>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1"/>
    </w:p>
    <w:sectPr w:rsidR="003C0DF1" w:rsidRPr="005114E8" w:rsidSect="00FB6B05">
      <w:pgSz w:w="11906" w:h="16838" w:code="9"/>
      <w:pgMar w:top="567"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8ED" w:rsidRDefault="003D58ED" w:rsidP="00D86DB7">
      <w:r>
        <w:separator/>
      </w:r>
    </w:p>
    <w:p w:rsidR="003D58ED" w:rsidRDefault="003D58ED"/>
    <w:p w:rsidR="003D58ED" w:rsidRDefault="003D58ED"/>
  </w:endnote>
  <w:endnote w:type="continuationSeparator" w:id="0">
    <w:p w:rsidR="003D58ED" w:rsidRDefault="003D58ED" w:rsidP="00D86DB7">
      <w:r>
        <w:continuationSeparator/>
      </w:r>
    </w:p>
    <w:p w:rsidR="003D58ED" w:rsidRDefault="003D58ED"/>
    <w:p w:rsidR="003D58ED" w:rsidRDefault="003D58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D6" w:rsidRDefault="000C57D6" w:rsidP="00C94DF2">
    <w:pPr>
      <w:pStyle w:val="affff8"/>
    </w:pPr>
    <w:r>
      <w:fldChar w:fldCharType="begin"/>
    </w:r>
    <w:r>
      <w:instrText>PAGE   \* MERGEFORMAT</w:instrText>
    </w:r>
    <w:r>
      <w:fldChar w:fldCharType="separate"/>
    </w:r>
    <w:r w:rsidR="002F57E4" w:rsidRPr="002F57E4">
      <w:rPr>
        <w:noProof/>
        <w:lang w:val="zh-CN"/>
      </w:rPr>
      <w:t>6</w:t>
    </w:r>
    <w:r>
      <w:fldChar w:fldCharType="end"/>
    </w:r>
  </w:p>
  <w:p w:rsidR="0098248B" w:rsidRDefault="0098248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8ED" w:rsidRDefault="003D58ED" w:rsidP="00D86DB7">
      <w:r>
        <w:separator/>
      </w:r>
    </w:p>
  </w:footnote>
  <w:footnote w:type="continuationSeparator" w:id="0">
    <w:p w:rsidR="003D58ED" w:rsidRDefault="003D58ED" w:rsidP="00D86DB7">
      <w:r>
        <w:continuationSeparator/>
      </w:r>
    </w:p>
    <w:p w:rsidR="003D58ED" w:rsidRDefault="003D58ED"/>
    <w:p w:rsidR="003D58ED" w:rsidRDefault="003D58E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5A234E">
      <w:rPr>
        <w:noProof/>
      </w:rPr>
      <w:t>T/XXX XXXX—XXXX</w:t>
    </w:r>
    <w:r>
      <w:fldChar w:fldCharType="end"/>
    </w:r>
  </w:p>
  <w:p w:rsidR="0098248B" w:rsidRDefault="0098248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48B" w:rsidRDefault="00D84FA1" w:rsidP="002F57E4">
    <w:pPr>
      <w:pStyle w:val="afffff0"/>
    </w:pPr>
    <w:r>
      <w:fldChar w:fldCharType="begin"/>
    </w:r>
    <w:r>
      <w:instrText xml:space="preserve"> STYLEREF  标准文件_文件编号  \* MERGEFORMAT </w:instrText>
    </w:r>
    <w:r>
      <w:fldChar w:fldCharType="separate"/>
    </w:r>
    <w:r w:rsidR="002F57E4">
      <w:t>T/CAQI XXXX</w:t>
    </w:r>
    <w:r w:rsidR="002F57E4">
      <w:t>—</w:t>
    </w:r>
    <w:r w:rsidR="002F57E4">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2.95pt;height:33.7pt;visibility:visible;mso-wrap-style:square" o:bullet="t">
        <v:imagedata r:id="rId1" o:title="团标首页面字母T"/>
      </v:shape>
    </w:pict>
  </w:numPicBullet>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373124A"/>
    <w:multiLevelType w:val="hybridMultilevel"/>
    <w:tmpl w:val="AD4E22AE"/>
    <w:lvl w:ilvl="0" w:tplc="B274783A">
      <w:start w:val="1"/>
      <w:numFmt w:val="bullet"/>
      <w:lvlText w:val=""/>
      <w:lvlPicBulletId w:val="0"/>
      <w:lvlJc w:val="left"/>
      <w:pPr>
        <w:tabs>
          <w:tab w:val="num" w:pos="420"/>
        </w:tabs>
        <w:ind w:left="420" w:firstLine="0"/>
      </w:pPr>
      <w:rPr>
        <w:rFonts w:ascii="Symbol" w:hAnsi="Symbol" w:hint="default"/>
      </w:rPr>
    </w:lvl>
    <w:lvl w:ilvl="1" w:tplc="BC1E5678" w:tentative="1">
      <w:start w:val="1"/>
      <w:numFmt w:val="bullet"/>
      <w:lvlText w:val=""/>
      <w:lvlJc w:val="left"/>
      <w:pPr>
        <w:tabs>
          <w:tab w:val="num" w:pos="840"/>
        </w:tabs>
        <w:ind w:left="840" w:firstLine="0"/>
      </w:pPr>
      <w:rPr>
        <w:rFonts w:ascii="Symbol" w:hAnsi="Symbol" w:hint="default"/>
      </w:rPr>
    </w:lvl>
    <w:lvl w:ilvl="2" w:tplc="D564EE70" w:tentative="1">
      <w:start w:val="1"/>
      <w:numFmt w:val="bullet"/>
      <w:lvlText w:val=""/>
      <w:lvlJc w:val="left"/>
      <w:pPr>
        <w:tabs>
          <w:tab w:val="num" w:pos="1260"/>
        </w:tabs>
        <w:ind w:left="1260" w:firstLine="0"/>
      </w:pPr>
      <w:rPr>
        <w:rFonts w:ascii="Symbol" w:hAnsi="Symbol" w:hint="default"/>
      </w:rPr>
    </w:lvl>
    <w:lvl w:ilvl="3" w:tplc="CDBC4DE4" w:tentative="1">
      <w:start w:val="1"/>
      <w:numFmt w:val="bullet"/>
      <w:lvlText w:val=""/>
      <w:lvlJc w:val="left"/>
      <w:pPr>
        <w:tabs>
          <w:tab w:val="num" w:pos="1680"/>
        </w:tabs>
        <w:ind w:left="1680" w:firstLine="0"/>
      </w:pPr>
      <w:rPr>
        <w:rFonts w:ascii="Symbol" w:hAnsi="Symbol" w:hint="default"/>
      </w:rPr>
    </w:lvl>
    <w:lvl w:ilvl="4" w:tplc="B6742EB0" w:tentative="1">
      <w:start w:val="1"/>
      <w:numFmt w:val="bullet"/>
      <w:lvlText w:val=""/>
      <w:lvlJc w:val="left"/>
      <w:pPr>
        <w:tabs>
          <w:tab w:val="num" w:pos="2100"/>
        </w:tabs>
        <w:ind w:left="2100" w:firstLine="0"/>
      </w:pPr>
      <w:rPr>
        <w:rFonts w:ascii="Symbol" w:hAnsi="Symbol" w:hint="default"/>
      </w:rPr>
    </w:lvl>
    <w:lvl w:ilvl="5" w:tplc="9DCC3912" w:tentative="1">
      <w:start w:val="1"/>
      <w:numFmt w:val="bullet"/>
      <w:lvlText w:val=""/>
      <w:lvlJc w:val="left"/>
      <w:pPr>
        <w:tabs>
          <w:tab w:val="num" w:pos="2520"/>
        </w:tabs>
        <w:ind w:left="2520" w:firstLine="0"/>
      </w:pPr>
      <w:rPr>
        <w:rFonts w:ascii="Symbol" w:hAnsi="Symbol" w:hint="default"/>
      </w:rPr>
    </w:lvl>
    <w:lvl w:ilvl="6" w:tplc="CC78A808" w:tentative="1">
      <w:start w:val="1"/>
      <w:numFmt w:val="bullet"/>
      <w:lvlText w:val=""/>
      <w:lvlJc w:val="left"/>
      <w:pPr>
        <w:tabs>
          <w:tab w:val="num" w:pos="2940"/>
        </w:tabs>
        <w:ind w:left="2940" w:firstLine="0"/>
      </w:pPr>
      <w:rPr>
        <w:rFonts w:ascii="Symbol" w:hAnsi="Symbol" w:hint="default"/>
      </w:rPr>
    </w:lvl>
    <w:lvl w:ilvl="7" w:tplc="EAF65D3E" w:tentative="1">
      <w:start w:val="1"/>
      <w:numFmt w:val="bullet"/>
      <w:lvlText w:val=""/>
      <w:lvlJc w:val="left"/>
      <w:pPr>
        <w:tabs>
          <w:tab w:val="num" w:pos="3360"/>
        </w:tabs>
        <w:ind w:left="3360" w:firstLine="0"/>
      </w:pPr>
      <w:rPr>
        <w:rFonts w:ascii="Symbol" w:hAnsi="Symbol" w:hint="default"/>
      </w:rPr>
    </w:lvl>
    <w:lvl w:ilvl="8" w:tplc="769A9218" w:tentative="1">
      <w:start w:val="1"/>
      <w:numFmt w:val="bullet"/>
      <w:lvlText w:val=""/>
      <w:lvlJc w:val="left"/>
      <w:pPr>
        <w:tabs>
          <w:tab w:val="num" w:pos="3780"/>
        </w:tabs>
        <w:ind w:left="3780" w:firstLine="0"/>
      </w:pPr>
      <w:rPr>
        <w:rFonts w:ascii="Symbol" w:hAnsi="Symbol" w:hint="default"/>
      </w:rPr>
    </w:lvl>
  </w:abstractNum>
  <w:abstractNum w:abstractNumId="13"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2"/>
  </w:num>
  <w:num w:numId="3">
    <w:abstractNumId w:val="5"/>
  </w:num>
  <w:num w:numId="4">
    <w:abstractNumId w:val="8"/>
  </w:num>
  <w:num w:numId="5">
    <w:abstractNumId w:val="28"/>
  </w:num>
  <w:num w:numId="6">
    <w:abstractNumId w:val="9"/>
  </w:num>
  <w:num w:numId="7">
    <w:abstractNumId w:val="21"/>
  </w:num>
  <w:num w:numId="8">
    <w:abstractNumId w:val="7"/>
  </w:num>
  <w:num w:numId="9">
    <w:abstractNumId w:val="24"/>
  </w:num>
  <w:num w:numId="10">
    <w:abstractNumId w:val="26"/>
  </w:num>
  <w:num w:numId="11">
    <w:abstractNumId w:val="22"/>
  </w:num>
  <w:num w:numId="12">
    <w:abstractNumId w:val="34"/>
  </w:num>
  <w:num w:numId="13">
    <w:abstractNumId w:val="19"/>
  </w:num>
  <w:num w:numId="14">
    <w:abstractNumId w:val="35"/>
  </w:num>
  <w:num w:numId="15">
    <w:abstractNumId w:val="1"/>
  </w:num>
  <w:num w:numId="16">
    <w:abstractNumId w:val="25"/>
  </w:num>
  <w:num w:numId="17">
    <w:abstractNumId w:val="6"/>
  </w:num>
  <w:num w:numId="18">
    <w:abstractNumId w:val="15"/>
  </w:num>
  <w:num w:numId="19">
    <w:abstractNumId w:val="20"/>
  </w:num>
  <w:num w:numId="20">
    <w:abstractNumId w:val="30"/>
  </w:num>
  <w:num w:numId="21">
    <w:abstractNumId w:val="31"/>
  </w:num>
  <w:num w:numId="22">
    <w:abstractNumId w:val="11"/>
  </w:num>
  <w:num w:numId="23">
    <w:abstractNumId w:val="14"/>
  </w:num>
  <w:num w:numId="24">
    <w:abstractNumId w:val="33"/>
  </w:num>
  <w:num w:numId="25">
    <w:abstractNumId w:val="2"/>
  </w:num>
  <w:num w:numId="26">
    <w:abstractNumId w:val="4"/>
  </w:num>
  <w:num w:numId="27">
    <w:abstractNumId w:val="18"/>
  </w:num>
  <w:num w:numId="28">
    <w:abstractNumId w:val="16"/>
  </w:num>
  <w:num w:numId="29">
    <w:abstractNumId w:val="29"/>
  </w:num>
  <w:num w:numId="30">
    <w:abstractNumId w:val="10"/>
  </w:num>
  <w:num w:numId="31">
    <w:abstractNumId w:val="27"/>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7"/>
  </w:num>
  <w:num w:numId="41">
    <w:abstractNumId w:val="12"/>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32"/>
  </w:num>
  <w:num w:numId="45">
    <w:abstractNumId w:val="32"/>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34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DF4"/>
    <w:rsid w:val="002D4F1A"/>
    <w:rsid w:val="002D6EC6"/>
    <w:rsid w:val="002D79AC"/>
    <w:rsid w:val="002E039D"/>
    <w:rsid w:val="002E2F1C"/>
    <w:rsid w:val="002E4D5A"/>
    <w:rsid w:val="002E6326"/>
    <w:rsid w:val="002F30E0"/>
    <w:rsid w:val="002F35E4"/>
    <w:rsid w:val="002F3730"/>
    <w:rsid w:val="002F38E1"/>
    <w:rsid w:val="002F57E4"/>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32CD"/>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BE4"/>
    <w:rsid w:val="003B1F18"/>
    <w:rsid w:val="003B5BF0"/>
    <w:rsid w:val="003B60BF"/>
    <w:rsid w:val="003B6BE3"/>
    <w:rsid w:val="003C010C"/>
    <w:rsid w:val="003C0A6C"/>
    <w:rsid w:val="003C0DF1"/>
    <w:rsid w:val="003C14F8"/>
    <w:rsid w:val="003C5A43"/>
    <w:rsid w:val="003D0519"/>
    <w:rsid w:val="003D0FF6"/>
    <w:rsid w:val="003D262C"/>
    <w:rsid w:val="003D3124"/>
    <w:rsid w:val="003D58ED"/>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0FCF"/>
    <w:rsid w:val="004746B1"/>
    <w:rsid w:val="0047583F"/>
    <w:rsid w:val="00475DE8"/>
    <w:rsid w:val="00481C44"/>
    <w:rsid w:val="00484936"/>
    <w:rsid w:val="00485C89"/>
    <w:rsid w:val="00486BE3"/>
    <w:rsid w:val="0048788B"/>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14E8"/>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04EB"/>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34E"/>
    <w:rsid w:val="005A260B"/>
    <w:rsid w:val="005A4A1B"/>
    <w:rsid w:val="005A7830"/>
    <w:rsid w:val="005A7FCE"/>
    <w:rsid w:val="005B0F3F"/>
    <w:rsid w:val="005B191C"/>
    <w:rsid w:val="005B4903"/>
    <w:rsid w:val="005B51CE"/>
    <w:rsid w:val="005B5885"/>
    <w:rsid w:val="005B5CD7"/>
    <w:rsid w:val="005B6CF6"/>
    <w:rsid w:val="005B7422"/>
    <w:rsid w:val="005C0FFB"/>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39C5"/>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EE9"/>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0F75"/>
    <w:rsid w:val="0076168E"/>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090"/>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248B"/>
    <w:rsid w:val="0098364B"/>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3A9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9F7"/>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0CC8"/>
    <w:rsid w:val="00A55BD6"/>
    <w:rsid w:val="00A55D50"/>
    <w:rsid w:val="00A57142"/>
    <w:rsid w:val="00A625C3"/>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277DB"/>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6C6"/>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784E"/>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1108"/>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67DCB"/>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351C"/>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6B05"/>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0711D"/>
  <w15:docId w15:val="{EB55F6C8-15B8-4365-94B4-902590EC1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562308"/>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1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EB1E69"/>
    <w:pPr>
      <w:spacing w:line="300" w:lineRule="exact"/>
      <w:ind w:left="420"/>
    </w:pPr>
    <w:rPr>
      <w:rFonts w:ascii="宋体"/>
    </w:rPr>
  </w:style>
  <w:style w:type="paragraph" w:styleId="42">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EB1E69"/>
    <w:pPr>
      <w:ind w:left="839"/>
    </w:pPr>
    <w:rPr>
      <w:rFonts w:ascii="宋体"/>
    </w:rPr>
  </w:style>
  <w:style w:type="paragraph" w:styleId="62">
    <w:name w:val="toc 6"/>
    <w:basedOn w:val="afff5"/>
    <w:next w:val="afff5"/>
    <w:autoRedefine/>
    <w:uiPriority w:val="39"/>
    <w:unhideWhenUsed/>
    <w:rsid w:val="00EB1E69"/>
    <w:pPr>
      <w:spacing w:line="300" w:lineRule="exact"/>
      <w:ind w:left="1049"/>
    </w:pPr>
    <w:rPr>
      <w:rFonts w:ascii="宋体"/>
    </w:rPr>
  </w:style>
  <w:style w:type="paragraph" w:styleId="72">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afffffffffffb">
    <w:name w:val="段"/>
    <w:rsid w:val="00A625C3"/>
    <w:pPr>
      <w:tabs>
        <w:tab w:val="center" w:pos="4201"/>
        <w:tab w:val="right" w:leader="dot" w:pos="9298"/>
      </w:tabs>
      <w:autoSpaceDE w:val="0"/>
      <w:autoSpaceDN w:val="0"/>
      <w:ind w:firstLineChars="200" w:firstLine="200"/>
      <w:jc w:val="both"/>
    </w:pPr>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image" Target="media/image5.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0463D2C1E04CAA90021B24BA89F7C2"/>
        <w:category>
          <w:name w:val="常规"/>
          <w:gallery w:val="placeholder"/>
        </w:category>
        <w:types>
          <w:type w:val="bbPlcHdr"/>
        </w:types>
        <w:behaviors>
          <w:behavior w:val="content"/>
        </w:behaviors>
        <w:guid w:val="{2C1F7391-D492-4577-9094-A0AB8D0981D6}"/>
      </w:docPartPr>
      <w:docPartBody>
        <w:p w:rsidR="003A122A" w:rsidRDefault="00A9258D">
          <w:pPr>
            <w:pStyle w:val="290463D2C1E04CAA90021B24BA89F7C2"/>
          </w:pPr>
          <w:r w:rsidRPr="00751A05">
            <w:rPr>
              <w:rStyle w:val="a3"/>
              <w:rFonts w:hint="eastAsia"/>
            </w:rPr>
            <w:t>单击或点击此处输入文字。</w:t>
          </w:r>
        </w:p>
      </w:docPartBody>
    </w:docPart>
    <w:docPart>
      <w:docPartPr>
        <w:name w:val="C832A4D4437746299B2753BCE93CAECB"/>
        <w:category>
          <w:name w:val="常规"/>
          <w:gallery w:val="placeholder"/>
        </w:category>
        <w:types>
          <w:type w:val="bbPlcHdr"/>
        </w:types>
        <w:behaviors>
          <w:behavior w:val="content"/>
        </w:behaviors>
        <w:guid w:val="{FEE41CB4-A289-4FD1-8BF9-97569DE9E57E}"/>
      </w:docPartPr>
      <w:docPartBody>
        <w:p w:rsidR="003A122A" w:rsidRDefault="00A9258D">
          <w:pPr>
            <w:pStyle w:val="C832A4D4437746299B2753BCE93CAECB"/>
          </w:pPr>
          <w:r w:rsidRPr="00FB6243">
            <w:rPr>
              <w:rStyle w:val="a3"/>
              <w:rFonts w:hint="eastAsia"/>
            </w:rPr>
            <w:t>选择一项。</w:t>
          </w:r>
        </w:p>
      </w:docPartBody>
    </w:docPart>
    <w:docPart>
      <w:docPartPr>
        <w:name w:val="E3BEB149E3F24B88B1ADC5A7AE7681B6"/>
        <w:category>
          <w:name w:val="常规"/>
          <w:gallery w:val="placeholder"/>
        </w:category>
        <w:types>
          <w:type w:val="bbPlcHdr"/>
        </w:types>
        <w:behaviors>
          <w:behavior w:val="content"/>
        </w:behaviors>
        <w:guid w:val="{B2ACC493-EDAF-4C55-A369-DE52130F903A}"/>
      </w:docPartPr>
      <w:docPartBody>
        <w:p w:rsidR="003A122A" w:rsidRDefault="00A9258D">
          <w:pPr>
            <w:pStyle w:val="E3BEB149E3F24B88B1ADC5A7AE7681B6"/>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58D"/>
    <w:rsid w:val="002E108C"/>
    <w:rsid w:val="003A122A"/>
    <w:rsid w:val="00A92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90463D2C1E04CAA90021B24BA89F7C2">
    <w:name w:val="290463D2C1E04CAA90021B24BA89F7C2"/>
    <w:pPr>
      <w:widowControl w:val="0"/>
      <w:jc w:val="both"/>
    </w:pPr>
  </w:style>
  <w:style w:type="paragraph" w:customStyle="1" w:styleId="C832A4D4437746299B2753BCE93CAECB">
    <w:name w:val="C832A4D4437746299B2753BCE93CAECB"/>
    <w:pPr>
      <w:widowControl w:val="0"/>
      <w:jc w:val="both"/>
    </w:pPr>
  </w:style>
  <w:style w:type="paragraph" w:customStyle="1" w:styleId="E3BEB149E3F24B88B1ADC5A7AE7681B6">
    <w:name w:val="E3BEB149E3F24B88B1ADC5A7AE7681B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62323-A7A7-43B7-A93D-AD6856FBE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163</TotalTime>
  <Pages>10</Pages>
  <Words>864</Words>
  <Characters>4926</Characters>
  <Application>Microsoft Office Word</Application>
  <DocSecurity>0</DocSecurity>
  <Lines>41</Lines>
  <Paragraphs>11</Paragraphs>
  <ScaleCrop>false</ScaleCrop>
  <Company>PCMI</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xxd51</dc:creator>
  <cp:keywords/>
  <dc:description>&lt;config cover="true" show_menu="true" version="1.0.0" doctype="SDKXY"&gt;_x000d_
&lt;/config&gt;</dc:description>
  <cp:lastModifiedBy>ZYan</cp:lastModifiedBy>
  <cp:revision>24</cp:revision>
  <cp:lastPrinted>2021-02-02T08:22:00Z</cp:lastPrinted>
  <dcterms:created xsi:type="dcterms:W3CDTF">2021-04-08T02:46:00Z</dcterms:created>
  <dcterms:modified xsi:type="dcterms:W3CDTF">2021-04-14T05:22:00Z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